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6660" w14:textId="77777777" w:rsidR="00641054" w:rsidRDefault="00123281">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597197BF" wp14:editId="75D7671B">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19DC" w14:textId="77777777" w:rsidR="00570A52" w:rsidRPr="0038528A" w:rsidRDefault="00570A52" w:rsidP="00A0563B">
                            <w:pPr>
                              <w:pStyle w:val="Title"/>
                              <w:rPr>
                                <w:rFonts w:ascii="Arial" w:hAnsi="Arial" w:cs="Arial"/>
                              </w:rPr>
                            </w:pPr>
                            <w:r w:rsidRPr="0038528A">
                              <w:rPr>
                                <w:rFonts w:ascii="Arial" w:hAnsi="Arial" w:cs="Arial"/>
                              </w:rPr>
                              <w:t>Adult Social Care Policies and Procedures</w:t>
                            </w:r>
                          </w:p>
                          <w:p w14:paraId="7448D899" w14:textId="77777777" w:rsidR="00570A52" w:rsidRDefault="00570A52" w:rsidP="00A07590">
                            <w:pPr>
                              <w:pStyle w:val="Title2"/>
                            </w:pPr>
                            <w:bookmarkStart w:id="0" w:name="_Toc307236626"/>
                          </w:p>
                          <w:p w14:paraId="29AA50F5" w14:textId="77777777" w:rsidR="00570A52" w:rsidRDefault="00570A52" w:rsidP="00A07590">
                            <w:pPr>
                              <w:pStyle w:val="Title2"/>
                            </w:pPr>
                          </w:p>
                          <w:p w14:paraId="05F085B9" w14:textId="77777777" w:rsidR="00570A52" w:rsidRDefault="00570A52" w:rsidP="00A07590">
                            <w:pPr>
                              <w:pStyle w:val="Title2"/>
                            </w:pPr>
                          </w:p>
                          <w:p w14:paraId="7746BEF4" w14:textId="77777777" w:rsidR="00570A52" w:rsidRDefault="00570A52" w:rsidP="00A07590">
                            <w:pPr>
                              <w:pStyle w:val="Title2"/>
                            </w:pPr>
                          </w:p>
                          <w:p w14:paraId="7018920B" w14:textId="77777777" w:rsidR="00570A52" w:rsidRDefault="00570A52" w:rsidP="00A07590">
                            <w:pPr>
                              <w:pStyle w:val="Title2"/>
                            </w:pPr>
                          </w:p>
                          <w:bookmarkEnd w:id="0"/>
                          <w:p w14:paraId="79A7B67D" w14:textId="020ABA3C" w:rsidR="00570A52" w:rsidRPr="0003334A" w:rsidRDefault="00570A52" w:rsidP="009328C7">
                            <w:pPr>
                              <w:pStyle w:val="Heading1"/>
                              <w:rPr>
                                <w:sz w:val="48"/>
                                <w:szCs w:val="48"/>
                              </w:rPr>
                            </w:pPr>
                            <w:r>
                              <w:rPr>
                                <w:sz w:val="48"/>
                                <w:szCs w:val="48"/>
                              </w:rPr>
                              <w:t xml:space="preserve">OCCUPATIONAL THERAPY including ADAPTATIONS </w:t>
                            </w:r>
                            <w:r w:rsidR="00D938B5">
                              <w:rPr>
                                <w:sz w:val="48"/>
                                <w:szCs w:val="48"/>
                              </w:rPr>
                              <w:t>and</w:t>
                            </w:r>
                            <w:r>
                              <w:rPr>
                                <w:sz w:val="48"/>
                                <w:szCs w:val="48"/>
                              </w:rPr>
                              <w:t xml:space="preserve"> EQUIPMENT</w:t>
                            </w:r>
                          </w:p>
                          <w:p w14:paraId="3210DB69" w14:textId="77777777" w:rsidR="00570A52" w:rsidRDefault="00570A52" w:rsidP="0003334A">
                            <w:pPr>
                              <w:rPr>
                                <w:lang w:eastAsia="en-GB"/>
                              </w:rPr>
                            </w:pPr>
                          </w:p>
                          <w:tbl>
                            <w:tblPr>
                              <w:tblStyle w:val="TableGrid"/>
                              <w:tblW w:w="0" w:type="auto"/>
                              <w:tblLook w:val="04A0" w:firstRow="1" w:lastRow="0" w:firstColumn="1" w:lastColumn="0" w:noHBand="0" w:noVBand="1"/>
                            </w:tblPr>
                            <w:tblGrid>
                              <w:gridCol w:w="10005"/>
                            </w:tblGrid>
                            <w:tr w:rsidR="00570A52" w14:paraId="59781F64" w14:textId="77777777" w:rsidTr="0003334A">
                              <w:tc>
                                <w:tcPr>
                                  <w:tcW w:w="10005" w:type="dxa"/>
                                </w:tcPr>
                                <w:p w14:paraId="4BBE2AAD" w14:textId="77777777" w:rsidR="00570A52" w:rsidRPr="009328C7" w:rsidRDefault="00570A52" w:rsidP="009328C7">
                                  <w:pPr>
                                    <w:spacing w:after="0"/>
                                  </w:pPr>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Intranet site for the latest version.</w:t>
                                  </w:r>
                                </w:p>
                              </w:tc>
                            </w:tr>
                          </w:tbl>
                          <w:p w14:paraId="7059126C" w14:textId="77777777" w:rsidR="00570A52" w:rsidRDefault="00570A52" w:rsidP="00704283">
                            <w:pPr>
                              <w:rPr>
                                <w:b/>
                              </w:rPr>
                            </w:pPr>
                          </w:p>
                          <w:p w14:paraId="2424A3EF" w14:textId="77777777" w:rsidR="00570A52" w:rsidRDefault="00570A52" w:rsidP="00F5519A"/>
                          <w:p w14:paraId="2CB1D47A" w14:textId="77777777" w:rsidR="00570A52" w:rsidRDefault="00570A52" w:rsidP="00F5519A"/>
                          <w:p w14:paraId="3D311F31" w14:textId="77777777" w:rsidR="00570A52" w:rsidRDefault="00570A52" w:rsidP="00F5519A"/>
                          <w:p w14:paraId="20867099" w14:textId="77777777" w:rsidR="00570A52" w:rsidRDefault="00570A52" w:rsidP="00F5519A"/>
                          <w:p w14:paraId="609A503B" w14:textId="77777777" w:rsidR="00570A52" w:rsidRDefault="00570A52"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97BF"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14:paraId="1D0C19DC" w14:textId="77777777" w:rsidR="00570A52" w:rsidRPr="0038528A" w:rsidRDefault="00570A52" w:rsidP="00A0563B">
                      <w:pPr>
                        <w:pStyle w:val="Title"/>
                        <w:rPr>
                          <w:rFonts w:ascii="Arial" w:hAnsi="Arial" w:cs="Arial"/>
                        </w:rPr>
                      </w:pPr>
                      <w:r w:rsidRPr="0038528A">
                        <w:rPr>
                          <w:rFonts w:ascii="Arial" w:hAnsi="Arial" w:cs="Arial"/>
                        </w:rPr>
                        <w:t>Adult Social Care Policies and Procedures</w:t>
                      </w:r>
                    </w:p>
                    <w:p w14:paraId="7448D899" w14:textId="77777777" w:rsidR="00570A52" w:rsidRDefault="00570A52" w:rsidP="00A07590">
                      <w:pPr>
                        <w:pStyle w:val="Title2"/>
                      </w:pPr>
                      <w:bookmarkStart w:id="1" w:name="_Toc307236626"/>
                    </w:p>
                    <w:p w14:paraId="29AA50F5" w14:textId="77777777" w:rsidR="00570A52" w:rsidRDefault="00570A52" w:rsidP="00A07590">
                      <w:pPr>
                        <w:pStyle w:val="Title2"/>
                      </w:pPr>
                    </w:p>
                    <w:p w14:paraId="05F085B9" w14:textId="77777777" w:rsidR="00570A52" w:rsidRDefault="00570A52" w:rsidP="00A07590">
                      <w:pPr>
                        <w:pStyle w:val="Title2"/>
                      </w:pPr>
                    </w:p>
                    <w:p w14:paraId="7746BEF4" w14:textId="77777777" w:rsidR="00570A52" w:rsidRDefault="00570A52" w:rsidP="00A07590">
                      <w:pPr>
                        <w:pStyle w:val="Title2"/>
                      </w:pPr>
                    </w:p>
                    <w:p w14:paraId="7018920B" w14:textId="77777777" w:rsidR="00570A52" w:rsidRDefault="00570A52" w:rsidP="00A07590">
                      <w:pPr>
                        <w:pStyle w:val="Title2"/>
                      </w:pPr>
                    </w:p>
                    <w:bookmarkEnd w:id="1"/>
                    <w:p w14:paraId="79A7B67D" w14:textId="020ABA3C" w:rsidR="00570A52" w:rsidRPr="0003334A" w:rsidRDefault="00570A52" w:rsidP="009328C7">
                      <w:pPr>
                        <w:pStyle w:val="Heading1"/>
                        <w:rPr>
                          <w:sz w:val="48"/>
                          <w:szCs w:val="48"/>
                        </w:rPr>
                      </w:pPr>
                      <w:r>
                        <w:rPr>
                          <w:sz w:val="48"/>
                          <w:szCs w:val="48"/>
                        </w:rPr>
                        <w:t xml:space="preserve">OCCUPATIONAL THERAPY including ADAPTATIONS </w:t>
                      </w:r>
                      <w:r w:rsidR="00D938B5">
                        <w:rPr>
                          <w:sz w:val="48"/>
                          <w:szCs w:val="48"/>
                        </w:rPr>
                        <w:t>and</w:t>
                      </w:r>
                      <w:r>
                        <w:rPr>
                          <w:sz w:val="48"/>
                          <w:szCs w:val="48"/>
                        </w:rPr>
                        <w:t xml:space="preserve"> EQUIPMENT</w:t>
                      </w:r>
                    </w:p>
                    <w:p w14:paraId="3210DB69" w14:textId="77777777" w:rsidR="00570A52" w:rsidRDefault="00570A52" w:rsidP="0003334A">
                      <w:pPr>
                        <w:rPr>
                          <w:lang w:eastAsia="en-GB"/>
                        </w:rPr>
                      </w:pPr>
                    </w:p>
                    <w:tbl>
                      <w:tblPr>
                        <w:tblStyle w:val="TableGrid"/>
                        <w:tblW w:w="0" w:type="auto"/>
                        <w:tblLook w:val="04A0" w:firstRow="1" w:lastRow="0" w:firstColumn="1" w:lastColumn="0" w:noHBand="0" w:noVBand="1"/>
                      </w:tblPr>
                      <w:tblGrid>
                        <w:gridCol w:w="10005"/>
                      </w:tblGrid>
                      <w:tr w:rsidR="00570A52" w14:paraId="59781F64" w14:textId="77777777" w:rsidTr="0003334A">
                        <w:tc>
                          <w:tcPr>
                            <w:tcW w:w="10005" w:type="dxa"/>
                          </w:tcPr>
                          <w:p w14:paraId="4BBE2AAD" w14:textId="77777777" w:rsidR="00570A52" w:rsidRPr="009328C7" w:rsidRDefault="00570A52" w:rsidP="009328C7">
                            <w:pPr>
                              <w:spacing w:after="0"/>
                            </w:pPr>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Intranet site for the latest version.</w:t>
                            </w:r>
                          </w:p>
                        </w:tc>
                      </w:tr>
                    </w:tbl>
                    <w:p w14:paraId="7059126C" w14:textId="77777777" w:rsidR="00570A52" w:rsidRDefault="00570A52" w:rsidP="00704283">
                      <w:pPr>
                        <w:rPr>
                          <w:b/>
                        </w:rPr>
                      </w:pPr>
                    </w:p>
                    <w:p w14:paraId="2424A3EF" w14:textId="77777777" w:rsidR="00570A52" w:rsidRDefault="00570A52" w:rsidP="00F5519A"/>
                    <w:p w14:paraId="2CB1D47A" w14:textId="77777777" w:rsidR="00570A52" w:rsidRDefault="00570A52" w:rsidP="00F5519A"/>
                    <w:p w14:paraId="3D311F31" w14:textId="77777777" w:rsidR="00570A52" w:rsidRDefault="00570A52" w:rsidP="00F5519A"/>
                    <w:p w14:paraId="20867099" w14:textId="77777777" w:rsidR="00570A52" w:rsidRDefault="00570A52" w:rsidP="00F5519A"/>
                    <w:p w14:paraId="609A503B" w14:textId="77777777" w:rsidR="00570A52" w:rsidRDefault="00570A52" w:rsidP="00F5519A"/>
                  </w:txbxContent>
                </v:textbox>
              </v:shape>
            </w:pict>
          </mc:Fallback>
        </mc:AlternateContent>
      </w:r>
    </w:p>
    <w:p w14:paraId="30B42194" w14:textId="77777777" w:rsidR="009328C7" w:rsidRDefault="009328C7" w:rsidP="009328C7">
      <w:pPr>
        <w:pStyle w:val="Heading1"/>
        <w:spacing w:before="0" w:after="0"/>
        <w:rPr>
          <w:sz w:val="36"/>
          <w:szCs w:val="36"/>
        </w:rPr>
      </w:pPr>
      <w:bookmarkStart w:id="2" w:name="_Toc426987059"/>
      <w:bookmarkStart w:id="3" w:name="_Toc304199307"/>
      <w:bookmarkStart w:id="4" w:name="_Toc304199309"/>
      <w:bookmarkStart w:id="5" w:name="_Toc307236627"/>
      <w:bookmarkStart w:id="6" w:name="_Toc307236705"/>
      <w:r w:rsidRPr="00425B42">
        <w:rPr>
          <w:sz w:val="36"/>
          <w:szCs w:val="36"/>
        </w:rPr>
        <w:lastRenderedPageBreak/>
        <w:t>POLICY VERSION CONTROL</w:t>
      </w:r>
      <w:bookmarkEnd w:id="2"/>
    </w:p>
    <w:p w14:paraId="09790728" w14:textId="77777777" w:rsidR="009328C7" w:rsidRPr="00BE00A0" w:rsidRDefault="009328C7" w:rsidP="009328C7">
      <w:pPr>
        <w:rPr>
          <w:lang w:eastAsia="en-GB"/>
        </w:rPr>
      </w:pPr>
    </w:p>
    <w:tbl>
      <w:tblPr>
        <w:tblStyle w:val="TableGrid"/>
        <w:tblW w:w="0" w:type="auto"/>
        <w:tblLook w:val="04A0" w:firstRow="1" w:lastRow="0" w:firstColumn="1" w:lastColumn="0" w:noHBand="0" w:noVBand="1"/>
      </w:tblPr>
      <w:tblGrid>
        <w:gridCol w:w="2563"/>
        <w:gridCol w:w="2394"/>
        <w:gridCol w:w="1701"/>
        <w:gridCol w:w="2352"/>
      </w:tblGrid>
      <w:tr w:rsidR="009328C7" w14:paraId="11071187" w14:textId="77777777" w:rsidTr="003410E6">
        <w:tc>
          <w:tcPr>
            <w:tcW w:w="2563" w:type="dxa"/>
            <w:shd w:val="clear" w:color="auto" w:fill="BFBFBF" w:themeFill="background1" w:themeFillShade="BF"/>
          </w:tcPr>
          <w:p w14:paraId="03143B96" w14:textId="77777777" w:rsidR="009328C7" w:rsidRPr="00B050E0" w:rsidRDefault="009328C7" w:rsidP="003410E6">
            <w:pPr>
              <w:pStyle w:val="TOCHeader"/>
              <w:rPr>
                <w:sz w:val="24"/>
                <w:szCs w:val="24"/>
              </w:rPr>
            </w:pPr>
            <w:r w:rsidRPr="00B050E0">
              <w:rPr>
                <w:sz w:val="24"/>
                <w:szCs w:val="24"/>
              </w:rPr>
              <w:t>POLICY NAME</w:t>
            </w:r>
          </w:p>
        </w:tc>
        <w:tc>
          <w:tcPr>
            <w:tcW w:w="6447" w:type="dxa"/>
            <w:gridSpan w:val="3"/>
          </w:tcPr>
          <w:p w14:paraId="3A3EA9DB" w14:textId="77777777" w:rsidR="009328C7" w:rsidRPr="00B050E0" w:rsidRDefault="009328C7" w:rsidP="003410E6">
            <w:pPr>
              <w:pStyle w:val="TOCHeader"/>
              <w:rPr>
                <w:b w:val="0"/>
                <w:sz w:val="24"/>
                <w:szCs w:val="24"/>
              </w:rPr>
            </w:pPr>
            <w:r>
              <w:rPr>
                <w:b w:val="0"/>
                <w:sz w:val="24"/>
                <w:szCs w:val="24"/>
              </w:rPr>
              <w:t>Occupational Therapy, including Adaptations and Equipment</w:t>
            </w:r>
          </w:p>
        </w:tc>
      </w:tr>
      <w:tr w:rsidR="009328C7" w14:paraId="6C1BED11" w14:textId="77777777" w:rsidTr="003410E6">
        <w:tc>
          <w:tcPr>
            <w:tcW w:w="2563" w:type="dxa"/>
            <w:shd w:val="clear" w:color="auto" w:fill="BFBFBF" w:themeFill="background1" w:themeFillShade="BF"/>
          </w:tcPr>
          <w:p w14:paraId="57381FCA" w14:textId="77777777" w:rsidR="009328C7" w:rsidRPr="00B050E0" w:rsidRDefault="009328C7" w:rsidP="003410E6">
            <w:pPr>
              <w:pStyle w:val="TOCHeader"/>
              <w:spacing w:before="0" w:after="0"/>
              <w:rPr>
                <w:sz w:val="24"/>
                <w:szCs w:val="24"/>
              </w:rPr>
            </w:pPr>
            <w:r w:rsidRPr="00B050E0">
              <w:rPr>
                <w:sz w:val="24"/>
                <w:szCs w:val="24"/>
              </w:rPr>
              <w:t>Document Description</w:t>
            </w:r>
          </w:p>
        </w:tc>
        <w:tc>
          <w:tcPr>
            <w:tcW w:w="6447" w:type="dxa"/>
            <w:gridSpan w:val="3"/>
          </w:tcPr>
          <w:p w14:paraId="1F28679E" w14:textId="77777777" w:rsidR="009328C7" w:rsidRPr="00B9609E" w:rsidRDefault="009328C7" w:rsidP="00C80654">
            <w:pPr>
              <w:pStyle w:val="Default"/>
              <w:rPr>
                <w:sz w:val="20"/>
                <w:szCs w:val="20"/>
              </w:rPr>
            </w:pPr>
            <w:r w:rsidRPr="007657CF">
              <w:rPr>
                <w:sz w:val="22"/>
                <w:szCs w:val="20"/>
              </w:rPr>
              <w:t>This document sets out the county council's relevant duties under the Care Act 2014 and how Occupational Therapy and the provision of Adaptations and Equipment can support the Act</w:t>
            </w:r>
            <w:r w:rsidR="00C80654" w:rsidRPr="007657CF">
              <w:rPr>
                <w:sz w:val="22"/>
                <w:szCs w:val="20"/>
              </w:rPr>
              <w:t>'s</w:t>
            </w:r>
            <w:r w:rsidRPr="007657CF">
              <w:rPr>
                <w:sz w:val="22"/>
                <w:szCs w:val="20"/>
              </w:rPr>
              <w:t xml:space="preserve"> </w:t>
            </w:r>
            <w:r w:rsidR="00C80654" w:rsidRPr="007657CF">
              <w:rPr>
                <w:sz w:val="22"/>
                <w:szCs w:val="20"/>
              </w:rPr>
              <w:t>intentions to prevent, delay, or reduce</w:t>
            </w:r>
            <w:r w:rsidRPr="007657CF">
              <w:rPr>
                <w:sz w:val="22"/>
                <w:szCs w:val="20"/>
              </w:rPr>
              <w:t xml:space="preserve"> care and support needs.</w:t>
            </w:r>
          </w:p>
        </w:tc>
      </w:tr>
      <w:tr w:rsidR="009328C7" w14:paraId="64A7FAED" w14:textId="77777777" w:rsidTr="003410E6">
        <w:tc>
          <w:tcPr>
            <w:tcW w:w="2563" w:type="dxa"/>
            <w:shd w:val="clear" w:color="auto" w:fill="BFBFBF" w:themeFill="background1" w:themeFillShade="BF"/>
          </w:tcPr>
          <w:p w14:paraId="066288C2" w14:textId="77777777" w:rsidR="009328C7" w:rsidRPr="00B050E0" w:rsidRDefault="009328C7" w:rsidP="003410E6">
            <w:pPr>
              <w:pStyle w:val="TOCHeader"/>
              <w:rPr>
                <w:sz w:val="24"/>
                <w:szCs w:val="24"/>
              </w:rPr>
            </w:pPr>
            <w:r w:rsidRPr="00B050E0">
              <w:rPr>
                <w:sz w:val="24"/>
                <w:szCs w:val="24"/>
              </w:rPr>
              <w:t>Document Owner</w:t>
            </w:r>
          </w:p>
          <w:p w14:paraId="0D253D64" w14:textId="77777777" w:rsidR="009328C7" w:rsidRPr="00B050E0" w:rsidRDefault="009328C7" w:rsidP="003410E6">
            <w:pPr>
              <w:pStyle w:val="TOCHeader"/>
              <w:jc w:val="left"/>
              <w:rPr>
                <w:sz w:val="24"/>
                <w:szCs w:val="24"/>
              </w:rPr>
            </w:pPr>
          </w:p>
        </w:tc>
        <w:tc>
          <w:tcPr>
            <w:tcW w:w="6447" w:type="dxa"/>
            <w:gridSpan w:val="3"/>
          </w:tcPr>
          <w:p w14:paraId="68B0E0AB" w14:textId="77777777" w:rsidR="009328C7" w:rsidRPr="00B050E0" w:rsidRDefault="009328C7" w:rsidP="003410E6">
            <w:pPr>
              <w:pStyle w:val="TOCHeader"/>
              <w:spacing w:before="0" w:after="0"/>
              <w:rPr>
                <w:b w:val="0"/>
                <w:sz w:val="24"/>
                <w:szCs w:val="24"/>
              </w:rPr>
            </w:pPr>
            <w:r>
              <w:rPr>
                <w:b w:val="0"/>
                <w:sz w:val="24"/>
                <w:szCs w:val="24"/>
              </w:rPr>
              <w:t>Val Knight</w:t>
            </w:r>
          </w:p>
        </w:tc>
      </w:tr>
      <w:tr w:rsidR="009328C7" w14:paraId="31C7753B" w14:textId="77777777" w:rsidTr="003410E6">
        <w:tc>
          <w:tcPr>
            <w:tcW w:w="2563" w:type="dxa"/>
            <w:shd w:val="clear" w:color="auto" w:fill="BFBFBF" w:themeFill="background1" w:themeFillShade="BF"/>
          </w:tcPr>
          <w:p w14:paraId="1B524B23" w14:textId="77777777" w:rsidR="009328C7" w:rsidRPr="00B050E0" w:rsidRDefault="009328C7" w:rsidP="003410E6">
            <w:pPr>
              <w:pStyle w:val="TOCHeader"/>
              <w:rPr>
                <w:sz w:val="24"/>
                <w:szCs w:val="24"/>
              </w:rPr>
            </w:pPr>
            <w:r w:rsidRPr="00B050E0">
              <w:rPr>
                <w:sz w:val="24"/>
                <w:szCs w:val="24"/>
              </w:rPr>
              <w:t>Document Author</w:t>
            </w:r>
          </w:p>
        </w:tc>
        <w:tc>
          <w:tcPr>
            <w:tcW w:w="2394" w:type="dxa"/>
          </w:tcPr>
          <w:p w14:paraId="3F194CEA" w14:textId="77777777" w:rsidR="009328C7" w:rsidRDefault="009328C7" w:rsidP="003410E6">
            <w:pPr>
              <w:pStyle w:val="TOCHeader"/>
              <w:spacing w:before="0" w:after="0"/>
              <w:rPr>
                <w:b w:val="0"/>
                <w:sz w:val="24"/>
                <w:szCs w:val="24"/>
              </w:rPr>
            </w:pPr>
            <w:r>
              <w:rPr>
                <w:b w:val="0"/>
                <w:sz w:val="24"/>
                <w:szCs w:val="24"/>
              </w:rPr>
              <w:t xml:space="preserve">Janette Daley/Kieran Curran </w:t>
            </w:r>
          </w:p>
          <w:p w14:paraId="48A8869F" w14:textId="77777777" w:rsidR="009328C7" w:rsidRPr="00B050E0" w:rsidRDefault="009328C7" w:rsidP="003410E6">
            <w:pPr>
              <w:pStyle w:val="TOCHeader"/>
              <w:rPr>
                <w:b w:val="0"/>
                <w:sz w:val="24"/>
                <w:szCs w:val="24"/>
              </w:rPr>
            </w:pPr>
          </w:p>
        </w:tc>
        <w:tc>
          <w:tcPr>
            <w:tcW w:w="1701" w:type="dxa"/>
            <w:shd w:val="clear" w:color="auto" w:fill="BFBFBF" w:themeFill="background1" w:themeFillShade="BF"/>
          </w:tcPr>
          <w:p w14:paraId="044164E5" w14:textId="77777777" w:rsidR="009328C7" w:rsidRPr="00B050E0" w:rsidRDefault="009328C7" w:rsidP="003410E6">
            <w:pPr>
              <w:pStyle w:val="TOCHeader"/>
              <w:rPr>
                <w:sz w:val="24"/>
                <w:szCs w:val="24"/>
              </w:rPr>
            </w:pPr>
            <w:r w:rsidRPr="00B050E0">
              <w:rPr>
                <w:sz w:val="24"/>
                <w:szCs w:val="24"/>
              </w:rPr>
              <w:t>Date</w:t>
            </w:r>
          </w:p>
        </w:tc>
        <w:tc>
          <w:tcPr>
            <w:tcW w:w="2352" w:type="dxa"/>
          </w:tcPr>
          <w:p w14:paraId="5BC86494" w14:textId="77777777" w:rsidR="009328C7" w:rsidRPr="00B050E0" w:rsidRDefault="00670E71" w:rsidP="00670E71">
            <w:pPr>
              <w:pStyle w:val="TOCHeader"/>
              <w:spacing w:before="0" w:after="0"/>
              <w:rPr>
                <w:b w:val="0"/>
                <w:sz w:val="24"/>
                <w:szCs w:val="24"/>
              </w:rPr>
            </w:pPr>
            <w:r>
              <w:rPr>
                <w:b w:val="0"/>
                <w:sz w:val="24"/>
                <w:szCs w:val="24"/>
              </w:rPr>
              <w:t>January</w:t>
            </w:r>
            <w:r w:rsidR="009328C7">
              <w:rPr>
                <w:b w:val="0"/>
                <w:sz w:val="24"/>
                <w:szCs w:val="24"/>
              </w:rPr>
              <w:t xml:space="preserve"> 201</w:t>
            </w:r>
            <w:r>
              <w:rPr>
                <w:b w:val="0"/>
                <w:sz w:val="24"/>
                <w:szCs w:val="24"/>
              </w:rPr>
              <w:t>9</w:t>
            </w:r>
            <w:r w:rsidR="009328C7">
              <w:rPr>
                <w:b w:val="0"/>
                <w:sz w:val="24"/>
                <w:szCs w:val="24"/>
              </w:rPr>
              <w:t xml:space="preserve"> </w:t>
            </w:r>
          </w:p>
        </w:tc>
      </w:tr>
      <w:tr w:rsidR="009328C7" w14:paraId="0BF89F36" w14:textId="77777777" w:rsidTr="003410E6">
        <w:tc>
          <w:tcPr>
            <w:tcW w:w="2563" w:type="dxa"/>
            <w:shd w:val="clear" w:color="auto" w:fill="BFBFBF" w:themeFill="background1" w:themeFillShade="BF"/>
          </w:tcPr>
          <w:p w14:paraId="4BE92EC0" w14:textId="77777777" w:rsidR="009328C7" w:rsidRPr="00B050E0" w:rsidRDefault="009328C7" w:rsidP="003410E6">
            <w:pPr>
              <w:pStyle w:val="TOCHeader"/>
              <w:rPr>
                <w:sz w:val="24"/>
                <w:szCs w:val="24"/>
              </w:rPr>
            </w:pPr>
            <w:r w:rsidRPr="00B050E0">
              <w:rPr>
                <w:sz w:val="24"/>
                <w:szCs w:val="24"/>
              </w:rPr>
              <w:t>Status</w:t>
            </w:r>
          </w:p>
          <w:p w14:paraId="4BB35F2E" w14:textId="77777777" w:rsidR="009328C7" w:rsidRPr="00B050E0" w:rsidRDefault="009328C7" w:rsidP="003410E6">
            <w:pPr>
              <w:pStyle w:val="TOCHeader"/>
              <w:rPr>
                <w:sz w:val="24"/>
                <w:szCs w:val="24"/>
              </w:rPr>
            </w:pPr>
          </w:p>
        </w:tc>
        <w:tc>
          <w:tcPr>
            <w:tcW w:w="2394" w:type="dxa"/>
          </w:tcPr>
          <w:p w14:paraId="3B5742F9" w14:textId="77777777" w:rsidR="009328C7" w:rsidRPr="00B050E0" w:rsidRDefault="009328C7" w:rsidP="003410E6">
            <w:pPr>
              <w:pStyle w:val="TOCHeader"/>
              <w:spacing w:before="0" w:after="0"/>
              <w:rPr>
                <w:b w:val="0"/>
                <w:sz w:val="24"/>
                <w:szCs w:val="24"/>
              </w:rPr>
            </w:pPr>
            <w:r>
              <w:rPr>
                <w:b w:val="0"/>
                <w:sz w:val="24"/>
                <w:szCs w:val="24"/>
              </w:rPr>
              <w:t>DRAFT</w:t>
            </w:r>
          </w:p>
        </w:tc>
        <w:tc>
          <w:tcPr>
            <w:tcW w:w="1701" w:type="dxa"/>
            <w:shd w:val="clear" w:color="auto" w:fill="BFBFBF" w:themeFill="background1" w:themeFillShade="BF"/>
          </w:tcPr>
          <w:p w14:paraId="1DB12D71" w14:textId="77777777" w:rsidR="009328C7" w:rsidRPr="00B050E0" w:rsidRDefault="009328C7" w:rsidP="003410E6">
            <w:pPr>
              <w:pStyle w:val="TOCHeader"/>
              <w:rPr>
                <w:sz w:val="24"/>
                <w:szCs w:val="24"/>
              </w:rPr>
            </w:pPr>
            <w:r w:rsidRPr="00B050E0">
              <w:rPr>
                <w:sz w:val="24"/>
                <w:szCs w:val="24"/>
              </w:rPr>
              <w:t>Version</w:t>
            </w:r>
          </w:p>
        </w:tc>
        <w:tc>
          <w:tcPr>
            <w:tcW w:w="2352" w:type="dxa"/>
          </w:tcPr>
          <w:p w14:paraId="3128F981" w14:textId="77777777" w:rsidR="009328C7" w:rsidRPr="00B050E0" w:rsidRDefault="009328C7" w:rsidP="003410E6">
            <w:pPr>
              <w:pStyle w:val="TOCHeader"/>
              <w:spacing w:before="0" w:after="0"/>
              <w:rPr>
                <w:b w:val="0"/>
                <w:sz w:val="24"/>
                <w:szCs w:val="24"/>
              </w:rPr>
            </w:pPr>
            <w:r>
              <w:rPr>
                <w:b w:val="0"/>
                <w:sz w:val="24"/>
                <w:szCs w:val="24"/>
              </w:rPr>
              <w:t>0.1</w:t>
            </w:r>
          </w:p>
        </w:tc>
      </w:tr>
      <w:tr w:rsidR="009328C7" w14:paraId="0B240443" w14:textId="77777777" w:rsidTr="003410E6">
        <w:tc>
          <w:tcPr>
            <w:tcW w:w="2563" w:type="dxa"/>
            <w:shd w:val="clear" w:color="auto" w:fill="BFBFBF" w:themeFill="background1" w:themeFillShade="BF"/>
          </w:tcPr>
          <w:p w14:paraId="5C0089D2" w14:textId="77777777" w:rsidR="009328C7" w:rsidRPr="00B050E0" w:rsidRDefault="009328C7" w:rsidP="003410E6">
            <w:pPr>
              <w:pStyle w:val="TOCHeader"/>
              <w:rPr>
                <w:sz w:val="24"/>
                <w:szCs w:val="24"/>
              </w:rPr>
            </w:pPr>
            <w:r w:rsidRPr="00B050E0">
              <w:rPr>
                <w:sz w:val="24"/>
                <w:szCs w:val="24"/>
              </w:rPr>
              <w:t>Last Review Date</w:t>
            </w:r>
          </w:p>
        </w:tc>
        <w:tc>
          <w:tcPr>
            <w:tcW w:w="2394" w:type="dxa"/>
          </w:tcPr>
          <w:p w14:paraId="1BB427C4" w14:textId="77777777" w:rsidR="009328C7" w:rsidRPr="00B050E0" w:rsidRDefault="009328C7" w:rsidP="003410E6">
            <w:pPr>
              <w:pStyle w:val="TOCHeader"/>
              <w:spacing w:before="0" w:after="0"/>
              <w:rPr>
                <w:b w:val="0"/>
                <w:sz w:val="24"/>
                <w:szCs w:val="24"/>
              </w:rPr>
            </w:pPr>
            <w:r>
              <w:rPr>
                <w:b w:val="0"/>
                <w:sz w:val="24"/>
                <w:szCs w:val="24"/>
              </w:rPr>
              <w:t>n/a</w:t>
            </w:r>
          </w:p>
        </w:tc>
        <w:tc>
          <w:tcPr>
            <w:tcW w:w="1701" w:type="dxa"/>
            <w:shd w:val="clear" w:color="auto" w:fill="BFBFBF" w:themeFill="background1" w:themeFillShade="BF"/>
          </w:tcPr>
          <w:p w14:paraId="696641F3" w14:textId="77777777" w:rsidR="009328C7" w:rsidRPr="00B050E0" w:rsidRDefault="009328C7" w:rsidP="003410E6">
            <w:pPr>
              <w:pStyle w:val="TOCHeader"/>
              <w:jc w:val="left"/>
              <w:rPr>
                <w:sz w:val="24"/>
                <w:szCs w:val="24"/>
              </w:rPr>
            </w:pPr>
            <w:r w:rsidRPr="00B050E0">
              <w:rPr>
                <w:sz w:val="24"/>
                <w:szCs w:val="24"/>
              </w:rPr>
              <w:t>Next Review Due date</w:t>
            </w:r>
          </w:p>
        </w:tc>
        <w:tc>
          <w:tcPr>
            <w:tcW w:w="2352" w:type="dxa"/>
          </w:tcPr>
          <w:p w14:paraId="12FCE684" w14:textId="77777777" w:rsidR="009328C7" w:rsidRPr="00B050E0" w:rsidRDefault="009328C7" w:rsidP="003410E6">
            <w:pPr>
              <w:pStyle w:val="TOCHeader"/>
              <w:spacing w:before="0" w:after="0"/>
              <w:rPr>
                <w:b w:val="0"/>
                <w:sz w:val="24"/>
                <w:szCs w:val="24"/>
              </w:rPr>
            </w:pPr>
            <w:r>
              <w:rPr>
                <w:b w:val="0"/>
                <w:sz w:val="24"/>
                <w:szCs w:val="24"/>
              </w:rPr>
              <w:t>n/a</w:t>
            </w:r>
          </w:p>
        </w:tc>
      </w:tr>
      <w:tr w:rsidR="009328C7" w14:paraId="6B8F8954" w14:textId="77777777" w:rsidTr="003410E6">
        <w:tc>
          <w:tcPr>
            <w:tcW w:w="2563" w:type="dxa"/>
            <w:shd w:val="clear" w:color="auto" w:fill="BFBFBF" w:themeFill="background1" w:themeFillShade="BF"/>
          </w:tcPr>
          <w:p w14:paraId="7FC43B8D" w14:textId="77777777" w:rsidR="009328C7" w:rsidRPr="00B050E0" w:rsidRDefault="009328C7" w:rsidP="003410E6">
            <w:pPr>
              <w:pStyle w:val="TOCHeader"/>
              <w:rPr>
                <w:sz w:val="24"/>
                <w:szCs w:val="24"/>
              </w:rPr>
            </w:pPr>
            <w:r w:rsidRPr="00B050E0">
              <w:rPr>
                <w:sz w:val="24"/>
                <w:szCs w:val="24"/>
              </w:rPr>
              <w:t>Approved by</w:t>
            </w:r>
          </w:p>
        </w:tc>
        <w:tc>
          <w:tcPr>
            <w:tcW w:w="2394" w:type="dxa"/>
          </w:tcPr>
          <w:p w14:paraId="262D9FCA" w14:textId="77777777" w:rsidR="009328C7" w:rsidRPr="00B050E0" w:rsidRDefault="009328C7" w:rsidP="003410E6">
            <w:pPr>
              <w:pStyle w:val="TOCHeader"/>
              <w:rPr>
                <w:b w:val="0"/>
                <w:sz w:val="24"/>
                <w:szCs w:val="24"/>
              </w:rPr>
            </w:pPr>
          </w:p>
        </w:tc>
        <w:tc>
          <w:tcPr>
            <w:tcW w:w="1701" w:type="dxa"/>
            <w:shd w:val="clear" w:color="auto" w:fill="BFBFBF" w:themeFill="background1" w:themeFillShade="BF"/>
          </w:tcPr>
          <w:p w14:paraId="3F57BCC2" w14:textId="77777777" w:rsidR="009328C7" w:rsidRPr="00B050E0" w:rsidRDefault="009328C7" w:rsidP="003410E6">
            <w:pPr>
              <w:pStyle w:val="TOCHeader"/>
              <w:rPr>
                <w:sz w:val="24"/>
                <w:szCs w:val="24"/>
              </w:rPr>
            </w:pPr>
            <w:r w:rsidRPr="00B050E0">
              <w:rPr>
                <w:sz w:val="24"/>
                <w:szCs w:val="24"/>
              </w:rPr>
              <w:t>Position</w:t>
            </w:r>
          </w:p>
        </w:tc>
        <w:tc>
          <w:tcPr>
            <w:tcW w:w="2352" w:type="dxa"/>
          </w:tcPr>
          <w:p w14:paraId="23F1370B" w14:textId="77777777" w:rsidR="009328C7" w:rsidRDefault="009328C7" w:rsidP="003410E6">
            <w:pPr>
              <w:pStyle w:val="TOCHeader"/>
              <w:rPr>
                <w:b w:val="0"/>
                <w:sz w:val="24"/>
                <w:szCs w:val="24"/>
              </w:rPr>
            </w:pPr>
          </w:p>
          <w:p w14:paraId="77D96F4B" w14:textId="77777777" w:rsidR="009328C7" w:rsidRPr="00B050E0" w:rsidRDefault="009328C7" w:rsidP="003410E6">
            <w:pPr>
              <w:pStyle w:val="TOCHeader"/>
              <w:rPr>
                <w:b w:val="0"/>
                <w:sz w:val="24"/>
                <w:szCs w:val="24"/>
              </w:rPr>
            </w:pPr>
          </w:p>
        </w:tc>
      </w:tr>
      <w:tr w:rsidR="009328C7" w14:paraId="54230973" w14:textId="77777777" w:rsidTr="003410E6">
        <w:tc>
          <w:tcPr>
            <w:tcW w:w="2563" w:type="dxa"/>
            <w:shd w:val="clear" w:color="auto" w:fill="BFBFBF" w:themeFill="background1" w:themeFillShade="BF"/>
          </w:tcPr>
          <w:p w14:paraId="7C9449BB" w14:textId="77777777" w:rsidR="009328C7" w:rsidRPr="00B050E0" w:rsidRDefault="009328C7" w:rsidP="003410E6">
            <w:pPr>
              <w:pStyle w:val="TOCHeader"/>
              <w:rPr>
                <w:sz w:val="24"/>
                <w:szCs w:val="24"/>
              </w:rPr>
            </w:pPr>
            <w:r w:rsidRPr="00B050E0">
              <w:rPr>
                <w:sz w:val="24"/>
                <w:szCs w:val="24"/>
              </w:rPr>
              <w:t>Signed</w:t>
            </w:r>
          </w:p>
        </w:tc>
        <w:tc>
          <w:tcPr>
            <w:tcW w:w="2394" w:type="dxa"/>
          </w:tcPr>
          <w:p w14:paraId="5FDD92A1" w14:textId="77777777" w:rsidR="009328C7" w:rsidRPr="00B050E0" w:rsidRDefault="009328C7" w:rsidP="003410E6">
            <w:pPr>
              <w:pStyle w:val="TOCHeader"/>
              <w:rPr>
                <w:b w:val="0"/>
                <w:sz w:val="24"/>
                <w:szCs w:val="24"/>
              </w:rPr>
            </w:pPr>
          </w:p>
        </w:tc>
        <w:tc>
          <w:tcPr>
            <w:tcW w:w="1701" w:type="dxa"/>
            <w:shd w:val="clear" w:color="auto" w:fill="BFBFBF" w:themeFill="background1" w:themeFillShade="BF"/>
          </w:tcPr>
          <w:p w14:paraId="524F0287" w14:textId="77777777" w:rsidR="009328C7" w:rsidRPr="00B050E0" w:rsidRDefault="009328C7" w:rsidP="003410E6">
            <w:pPr>
              <w:pStyle w:val="TOCHeader"/>
              <w:rPr>
                <w:sz w:val="24"/>
                <w:szCs w:val="24"/>
              </w:rPr>
            </w:pPr>
            <w:r w:rsidRPr="00B050E0">
              <w:rPr>
                <w:sz w:val="24"/>
                <w:szCs w:val="24"/>
              </w:rPr>
              <w:t>Date Approved</w:t>
            </w:r>
          </w:p>
        </w:tc>
        <w:tc>
          <w:tcPr>
            <w:tcW w:w="2352" w:type="dxa"/>
          </w:tcPr>
          <w:p w14:paraId="3C20DF4B" w14:textId="77777777" w:rsidR="009328C7" w:rsidRPr="00B050E0" w:rsidRDefault="009328C7" w:rsidP="003410E6">
            <w:pPr>
              <w:pStyle w:val="TOCHeader"/>
              <w:rPr>
                <w:b w:val="0"/>
                <w:sz w:val="24"/>
                <w:szCs w:val="24"/>
              </w:rPr>
            </w:pPr>
          </w:p>
        </w:tc>
      </w:tr>
    </w:tbl>
    <w:p w14:paraId="5F2E6C5F" w14:textId="77777777" w:rsidR="009328C7" w:rsidRDefault="009328C7" w:rsidP="009328C7">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9328C7" w14:paraId="13326105" w14:textId="77777777" w:rsidTr="003410E6">
        <w:tc>
          <w:tcPr>
            <w:tcW w:w="9010" w:type="dxa"/>
            <w:gridSpan w:val="4"/>
            <w:shd w:val="clear" w:color="auto" w:fill="BFBFBF" w:themeFill="background1" w:themeFillShade="BF"/>
          </w:tcPr>
          <w:p w14:paraId="1300726C" w14:textId="77777777" w:rsidR="009328C7" w:rsidRPr="00B050E0" w:rsidRDefault="009328C7" w:rsidP="003410E6">
            <w:pPr>
              <w:pStyle w:val="TOCHeader"/>
              <w:jc w:val="center"/>
              <w:rPr>
                <w:sz w:val="24"/>
                <w:szCs w:val="24"/>
              </w:rPr>
            </w:pPr>
            <w:r w:rsidRPr="00B050E0">
              <w:rPr>
                <w:sz w:val="24"/>
                <w:szCs w:val="24"/>
              </w:rPr>
              <w:t>DOCUMENT CHANGE HISTORY</w:t>
            </w:r>
          </w:p>
        </w:tc>
      </w:tr>
      <w:tr w:rsidR="009328C7" w14:paraId="11377525" w14:textId="77777777" w:rsidTr="003410E6">
        <w:trPr>
          <w:trHeight w:val="441"/>
        </w:trPr>
        <w:tc>
          <w:tcPr>
            <w:tcW w:w="1274" w:type="dxa"/>
          </w:tcPr>
          <w:p w14:paraId="0EC0B0BF" w14:textId="77777777" w:rsidR="009328C7" w:rsidRPr="00B050E0" w:rsidRDefault="009328C7" w:rsidP="003410E6">
            <w:pPr>
              <w:pStyle w:val="TOCHeader"/>
              <w:jc w:val="center"/>
              <w:rPr>
                <w:sz w:val="24"/>
                <w:szCs w:val="24"/>
              </w:rPr>
            </w:pPr>
            <w:r w:rsidRPr="00B050E0">
              <w:rPr>
                <w:sz w:val="24"/>
                <w:szCs w:val="24"/>
              </w:rPr>
              <w:t>Version No</w:t>
            </w:r>
          </w:p>
        </w:tc>
        <w:tc>
          <w:tcPr>
            <w:tcW w:w="1274" w:type="dxa"/>
          </w:tcPr>
          <w:p w14:paraId="11493E25" w14:textId="77777777" w:rsidR="009328C7" w:rsidRPr="00B050E0" w:rsidRDefault="009328C7" w:rsidP="003410E6">
            <w:pPr>
              <w:pStyle w:val="TOCHeader"/>
              <w:jc w:val="center"/>
              <w:rPr>
                <w:sz w:val="24"/>
                <w:szCs w:val="24"/>
              </w:rPr>
            </w:pPr>
            <w:r w:rsidRPr="00B050E0">
              <w:rPr>
                <w:sz w:val="24"/>
                <w:szCs w:val="24"/>
              </w:rPr>
              <w:t>Date</w:t>
            </w:r>
          </w:p>
        </w:tc>
        <w:tc>
          <w:tcPr>
            <w:tcW w:w="1275" w:type="dxa"/>
          </w:tcPr>
          <w:p w14:paraId="41E1D21B" w14:textId="77777777" w:rsidR="009328C7" w:rsidRPr="00B050E0" w:rsidRDefault="009328C7" w:rsidP="003410E6">
            <w:pPr>
              <w:pStyle w:val="TOCHeader"/>
              <w:jc w:val="center"/>
              <w:rPr>
                <w:sz w:val="24"/>
                <w:szCs w:val="24"/>
              </w:rPr>
            </w:pPr>
            <w:r w:rsidRPr="00B050E0">
              <w:rPr>
                <w:sz w:val="24"/>
                <w:szCs w:val="24"/>
              </w:rPr>
              <w:t>Issues by</w:t>
            </w:r>
          </w:p>
        </w:tc>
        <w:tc>
          <w:tcPr>
            <w:tcW w:w="5187" w:type="dxa"/>
          </w:tcPr>
          <w:p w14:paraId="0F462649" w14:textId="77777777" w:rsidR="009328C7" w:rsidRPr="00B050E0" w:rsidRDefault="009328C7" w:rsidP="003410E6">
            <w:pPr>
              <w:pStyle w:val="TOCHeader"/>
              <w:jc w:val="center"/>
              <w:rPr>
                <w:sz w:val="24"/>
                <w:szCs w:val="24"/>
              </w:rPr>
            </w:pPr>
            <w:r w:rsidRPr="00B050E0">
              <w:rPr>
                <w:sz w:val="24"/>
                <w:szCs w:val="24"/>
              </w:rPr>
              <w:t>Reason for change</w:t>
            </w:r>
          </w:p>
        </w:tc>
      </w:tr>
      <w:tr w:rsidR="009328C7" w14:paraId="2080BC3A" w14:textId="77777777" w:rsidTr="003410E6">
        <w:trPr>
          <w:trHeight w:val="438"/>
        </w:trPr>
        <w:tc>
          <w:tcPr>
            <w:tcW w:w="1274" w:type="dxa"/>
          </w:tcPr>
          <w:p w14:paraId="1795CFE1" w14:textId="77777777" w:rsidR="009328C7" w:rsidRPr="00B050E0" w:rsidRDefault="009328C7" w:rsidP="003410E6">
            <w:pPr>
              <w:pStyle w:val="TOCHeader"/>
              <w:rPr>
                <w:b w:val="0"/>
                <w:sz w:val="24"/>
                <w:szCs w:val="24"/>
              </w:rPr>
            </w:pPr>
          </w:p>
        </w:tc>
        <w:tc>
          <w:tcPr>
            <w:tcW w:w="1274" w:type="dxa"/>
          </w:tcPr>
          <w:p w14:paraId="6954B07F" w14:textId="77777777" w:rsidR="009328C7" w:rsidRPr="00B050E0" w:rsidRDefault="009328C7" w:rsidP="003410E6">
            <w:pPr>
              <w:pStyle w:val="TOCHeader"/>
              <w:rPr>
                <w:b w:val="0"/>
                <w:sz w:val="24"/>
                <w:szCs w:val="24"/>
              </w:rPr>
            </w:pPr>
          </w:p>
        </w:tc>
        <w:tc>
          <w:tcPr>
            <w:tcW w:w="1275" w:type="dxa"/>
          </w:tcPr>
          <w:p w14:paraId="7103D618" w14:textId="77777777" w:rsidR="009328C7" w:rsidRPr="00B050E0" w:rsidRDefault="009328C7" w:rsidP="003410E6">
            <w:pPr>
              <w:pStyle w:val="TOCHeader"/>
              <w:rPr>
                <w:b w:val="0"/>
                <w:sz w:val="24"/>
                <w:szCs w:val="24"/>
              </w:rPr>
            </w:pPr>
          </w:p>
        </w:tc>
        <w:tc>
          <w:tcPr>
            <w:tcW w:w="5187" w:type="dxa"/>
          </w:tcPr>
          <w:p w14:paraId="3B394E61" w14:textId="77777777" w:rsidR="009328C7" w:rsidRPr="00B050E0" w:rsidRDefault="009328C7" w:rsidP="003410E6">
            <w:pPr>
              <w:pStyle w:val="TOCHeader"/>
              <w:rPr>
                <w:b w:val="0"/>
                <w:sz w:val="24"/>
                <w:szCs w:val="24"/>
              </w:rPr>
            </w:pPr>
          </w:p>
        </w:tc>
      </w:tr>
      <w:tr w:rsidR="009328C7" w14:paraId="3CD6B655" w14:textId="77777777" w:rsidTr="003410E6">
        <w:trPr>
          <w:trHeight w:val="438"/>
        </w:trPr>
        <w:tc>
          <w:tcPr>
            <w:tcW w:w="1274" w:type="dxa"/>
          </w:tcPr>
          <w:p w14:paraId="05C1C082" w14:textId="77777777" w:rsidR="009328C7" w:rsidRPr="00B050E0" w:rsidRDefault="009328C7" w:rsidP="003410E6">
            <w:pPr>
              <w:pStyle w:val="TOCHeader"/>
              <w:rPr>
                <w:b w:val="0"/>
                <w:sz w:val="24"/>
                <w:szCs w:val="24"/>
              </w:rPr>
            </w:pPr>
          </w:p>
        </w:tc>
        <w:tc>
          <w:tcPr>
            <w:tcW w:w="1274" w:type="dxa"/>
          </w:tcPr>
          <w:p w14:paraId="750300FB" w14:textId="77777777" w:rsidR="009328C7" w:rsidRPr="00B050E0" w:rsidRDefault="009328C7" w:rsidP="003410E6">
            <w:pPr>
              <w:pStyle w:val="TOCHeader"/>
              <w:rPr>
                <w:b w:val="0"/>
                <w:sz w:val="24"/>
                <w:szCs w:val="24"/>
              </w:rPr>
            </w:pPr>
          </w:p>
        </w:tc>
        <w:tc>
          <w:tcPr>
            <w:tcW w:w="1275" w:type="dxa"/>
          </w:tcPr>
          <w:p w14:paraId="0F49A183" w14:textId="77777777" w:rsidR="009328C7" w:rsidRPr="00B050E0" w:rsidRDefault="009328C7" w:rsidP="003410E6">
            <w:pPr>
              <w:pStyle w:val="TOCHeader"/>
              <w:rPr>
                <w:b w:val="0"/>
                <w:sz w:val="24"/>
                <w:szCs w:val="24"/>
              </w:rPr>
            </w:pPr>
          </w:p>
        </w:tc>
        <w:tc>
          <w:tcPr>
            <w:tcW w:w="5187" w:type="dxa"/>
          </w:tcPr>
          <w:p w14:paraId="16C5C9AD" w14:textId="77777777" w:rsidR="009328C7" w:rsidRPr="00B050E0" w:rsidRDefault="009328C7" w:rsidP="003410E6">
            <w:pPr>
              <w:pStyle w:val="TOCHeader"/>
              <w:rPr>
                <w:b w:val="0"/>
                <w:sz w:val="24"/>
                <w:szCs w:val="24"/>
              </w:rPr>
            </w:pPr>
          </w:p>
        </w:tc>
      </w:tr>
      <w:tr w:rsidR="009328C7" w14:paraId="75934A9B" w14:textId="77777777" w:rsidTr="003410E6">
        <w:trPr>
          <w:trHeight w:val="438"/>
        </w:trPr>
        <w:tc>
          <w:tcPr>
            <w:tcW w:w="1274" w:type="dxa"/>
          </w:tcPr>
          <w:p w14:paraId="141DB578" w14:textId="77777777" w:rsidR="009328C7" w:rsidRPr="00B050E0" w:rsidRDefault="009328C7" w:rsidP="003410E6">
            <w:pPr>
              <w:pStyle w:val="TOCHeader"/>
              <w:rPr>
                <w:b w:val="0"/>
                <w:sz w:val="24"/>
                <w:szCs w:val="24"/>
              </w:rPr>
            </w:pPr>
          </w:p>
        </w:tc>
        <w:tc>
          <w:tcPr>
            <w:tcW w:w="1274" w:type="dxa"/>
          </w:tcPr>
          <w:p w14:paraId="52C78739" w14:textId="77777777" w:rsidR="009328C7" w:rsidRPr="00B050E0" w:rsidRDefault="009328C7" w:rsidP="003410E6">
            <w:pPr>
              <w:pStyle w:val="TOCHeader"/>
              <w:rPr>
                <w:b w:val="0"/>
                <w:sz w:val="24"/>
                <w:szCs w:val="24"/>
              </w:rPr>
            </w:pPr>
          </w:p>
        </w:tc>
        <w:tc>
          <w:tcPr>
            <w:tcW w:w="1275" w:type="dxa"/>
          </w:tcPr>
          <w:p w14:paraId="4B9B6C40" w14:textId="77777777" w:rsidR="009328C7" w:rsidRPr="00B050E0" w:rsidRDefault="009328C7" w:rsidP="003410E6">
            <w:pPr>
              <w:pStyle w:val="TOCHeader"/>
              <w:rPr>
                <w:b w:val="0"/>
                <w:sz w:val="24"/>
                <w:szCs w:val="24"/>
              </w:rPr>
            </w:pPr>
          </w:p>
        </w:tc>
        <w:tc>
          <w:tcPr>
            <w:tcW w:w="5187" w:type="dxa"/>
          </w:tcPr>
          <w:p w14:paraId="2494A539" w14:textId="77777777" w:rsidR="009328C7" w:rsidRPr="00B050E0" w:rsidRDefault="009328C7" w:rsidP="003410E6">
            <w:pPr>
              <w:pStyle w:val="TOCHeader"/>
              <w:rPr>
                <w:b w:val="0"/>
                <w:sz w:val="24"/>
                <w:szCs w:val="24"/>
              </w:rPr>
            </w:pPr>
          </w:p>
        </w:tc>
      </w:tr>
    </w:tbl>
    <w:p w14:paraId="2EA2006A" w14:textId="77777777" w:rsidR="009328C7" w:rsidRDefault="009328C7" w:rsidP="009328C7">
      <w:pPr>
        <w:pStyle w:val="Instructiontext"/>
        <w:rPr>
          <w:b/>
          <w:highlight w:val="yellow"/>
        </w:rPr>
      </w:pPr>
    </w:p>
    <w:p w14:paraId="17F6AFC3" w14:textId="77777777" w:rsidR="009328C7" w:rsidRDefault="009328C7" w:rsidP="009328C7">
      <w:pPr>
        <w:pStyle w:val="Instructiontext"/>
        <w:rPr>
          <w:b/>
          <w:highlight w:val="yellow"/>
        </w:rPr>
      </w:pPr>
    </w:p>
    <w:p w14:paraId="6DC189BA" w14:textId="77777777" w:rsidR="009328C7" w:rsidRDefault="009328C7" w:rsidP="009328C7">
      <w:pPr>
        <w:pStyle w:val="Instructiontext"/>
        <w:rPr>
          <w:b/>
          <w:highlight w:val="yellow"/>
        </w:rPr>
      </w:pPr>
    </w:p>
    <w:p w14:paraId="34CDA61F" w14:textId="77777777" w:rsidR="009328C7" w:rsidRDefault="009328C7" w:rsidP="009328C7">
      <w:pPr>
        <w:pStyle w:val="Instructiontext"/>
        <w:rPr>
          <w:b/>
          <w:highlight w:val="yellow"/>
        </w:rPr>
      </w:pPr>
    </w:p>
    <w:p w14:paraId="506ACF59" w14:textId="77777777" w:rsidR="009328C7" w:rsidRDefault="009328C7" w:rsidP="009328C7">
      <w:pPr>
        <w:pStyle w:val="Instructiontext"/>
        <w:rPr>
          <w:b/>
          <w:highlight w:val="yellow"/>
        </w:rPr>
      </w:pPr>
    </w:p>
    <w:p w14:paraId="2CA16C3D" w14:textId="77777777" w:rsidR="009328C7" w:rsidRDefault="009328C7" w:rsidP="009328C7">
      <w:pPr>
        <w:pStyle w:val="Instructiontext"/>
        <w:rPr>
          <w:b/>
          <w:highlight w:val="yellow"/>
        </w:rPr>
      </w:pPr>
    </w:p>
    <w:p w14:paraId="47C23102" w14:textId="77777777" w:rsidR="009328C7" w:rsidRDefault="009328C7" w:rsidP="009328C7">
      <w:pPr>
        <w:rPr>
          <w:b/>
          <w:sz w:val="36"/>
          <w:szCs w:val="36"/>
        </w:rPr>
      </w:pPr>
    </w:p>
    <w:p w14:paraId="7FDEF330" w14:textId="77777777" w:rsidR="009328C7" w:rsidRDefault="009328C7" w:rsidP="009328C7">
      <w:pPr>
        <w:rPr>
          <w:b/>
          <w:sz w:val="36"/>
          <w:szCs w:val="36"/>
        </w:rPr>
      </w:pPr>
    </w:p>
    <w:p w14:paraId="272473FF" w14:textId="77777777" w:rsidR="009328C7" w:rsidRPr="00E834A5" w:rsidRDefault="009328C7" w:rsidP="009328C7">
      <w:pPr>
        <w:spacing w:after="0"/>
        <w:rPr>
          <w:b/>
          <w:sz w:val="40"/>
          <w:szCs w:val="36"/>
        </w:rPr>
      </w:pPr>
      <w:r w:rsidRPr="00E834A5">
        <w:rPr>
          <w:b/>
          <w:sz w:val="40"/>
          <w:szCs w:val="36"/>
        </w:rPr>
        <w:lastRenderedPageBreak/>
        <w:t>CONTENTS</w:t>
      </w:r>
    </w:p>
    <w:p w14:paraId="3C82C558" w14:textId="77777777" w:rsidR="009328C7" w:rsidRDefault="009328C7" w:rsidP="009328C7">
      <w:pPr>
        <w:spacing w:after="0"/>
      </w:pPr>
    </w:p>
    <w:p w14:paraId="7FD99449" w14:textId="77777777" w:rsidR="009328C7" w:rsidRPr="00B234A5" w:rsidRDefault="009328C7" w:rsidP="009328C7">
      <w:pPr>
        <w:spacing w:after="0"/>
        <w:rPr>
          <w:b/>
          <w:sz w:val="28"/>
          <w:szCs w:val="28"/>
        </w:rPr>
      </w:pPr>
    </w:p>
    <w:p w14:paraId="591AB41F" w14:textId="4F8676BF" w:rsidR="009328C7" w:rsidRPr="006909A0" w:rsidRDefault="009328C7" w:rsidP="009328C7">
      <w:pPr>
        <w:pStyle w:val="Heading1"/>
        <w:numPr>
          <w:ilvl w:val="0"/>
          <w:numId w:val="5"/>
        </w:numPr>
        <w:spacing w:before="0" w:after="0"/>
        <w:rPr>
          <w:sz w:val="28"/>
        </w:rPr>
      </w:pPr>
      <w:r>
        <w:rPr>
          <w:sz w:val="28"/>
        </w:rPr>
        <w:t>POLICY STATEMENT</w:t>
      </w:r>
      <w:r w:rsidR="002B41A3">
        <w:rPr>
          <w:sz w:val="28"/>
        </w:rPr>
        <w:tab/>
      </w:r>
      <w:r w:rsidR="002B41A3">
        <w:rPr>
          <w:sz w:val="28"/>
        </w:rPr>
        <w:tab/>
      </w:r>
      <w:r w:rsidR="002B41A3">
        <w:rPr>
          <w:sz w:val="28"/>
        </w:rPr>
        <w:tab/>
      </w:r>
      <w:r w:rsidR="002B41A3">
        <w:rPr>
          <w:sz w:val="28"/>
        </w:rPr>
        <w:tab/>
      </w:r>
      <w:r w:rsidR="002B41A3">
        <w:rPr>
          <w:sz w:val="28"/>
        </w:rPr>
        <w:tab/>
      </w:r>
      <w:r w:rsidR="002B41A3">
        <w:rPr>
          <w:sz w:val="28"/>
        </w:rPr>
        <w:tab/>
      </w:r>
      <w:r w:rsidR="002B41A3">
        <w:rPr>
          <w:sz w:val="28"/>
        </w:rPr>
        <w:tab/>
      </w:r>
      <w:r w:rsidR="002B41A3">
        <w:rPr>
          <w:sz w:val="28"/>
        </w:rPr>
        <w:tab/>
        <w:t>4</w:t>
      </w:r>
    </w:p>
    <w:p w14:paraId="707CEFFC" w14:textId="77777777" w:rsidR="009328C7" w:rsidRPr="00684C88" w:rsidRDefault="009328C7" w:rsidP="009328C7">
      <w:pPr>
        <w:spacing w:after="0"/>
        <w:rPr>
          <w:sz w:val="28"/>
          <w:szCs w:val="28"/>
          <w:lang w:eastAsia="en-GB"/>
        </w:rPr>
      </w:pPr>
    </w:p>
    <w:p w14:paraId="040F97E1" w14:textId="27E11BBE" w:rsidR="009328C7" w:rsidRPr="00684C88" w:rsidRDefault="009328C7" w:rsidP="009328C7">
      <w:pPr>
        <w:pStyle w:val="Heading1"/>
        <w:numPr>
          <w:ilvl w:val="0"/>
          <w:numId w:val="5"/>
        </w:numPr>
        <w:spacing w:before="0" w:after="0"/>
        <w:rPr>
          <w:sz w:val="28"/>
        </w:rPr>
      </w:pPr>
      <w:bookmarkStart w:id="7" w:name="_Toc426987061"/>
      <w:r w:rsidRPr="00684C88">
        <w:rPr>
          <w:sz w:val="28"/>
        </w:rPr>
        <w:t>KEY DEFINITIONS AND PRINCIPLES</w:t>
      </w:r>
      <w:r w:rsidR="002B41A3">
        <w:rPr>
          <w:sz w:val="28"/>
        </w:rPr>
        <w:tab/>
      </w:r>
      <w:r w:rsidR="002B41A3">
        <w:rPr>
          <w:sz w:val="28"/>
        </w:rPr>
        <w:tab/>
      </w:r>
      <w:r w:rsidR="002B41A3">
        <w:rPr>
          <w:sz w:val="28"/>
        </w:rPr>
        <w:tab/>
      </w:r>
      <w:r w:rsidR="002B41A3">
        <w:rPr>
          <w:sz w:val="28"/>
        </w:rPr>
        <w:tab/>
      </w:r>
      <w:r w:rsidR="002B41A3">
        <w:rPr>
          <w:sz w:val="28"/>
        </w:rPr>
        <w:tab/>
        <w:t>5</w:t>
      </w:r>
      <w:r w:rsidRPr="00684C88">
        <w:rPr>
          <w:sz w:val="28"/>
        </w:rPr>
        <w:t xml:space="preserve"> </w:t>
      </w:r>
      <w:bookmarkEnd w:id="7"/>
    </w:p>
    <w:p w14:paraId="654233A1" w14:textId="77777777" w:rsidR="009328C7" w:rsidRDefault="009328C7" w:rsidP="009328C7">
      <w:pPr>
        <w:pStyle w:val="Heading2"/>
        <w:spacing w:before="0" w:after="0"/>
        <w:rPr>
          <w:sz w:val="24"/>
          <w:szCs w:val="24"/>
        </w:rPr>
      </w:pPr>
    </w:p>
    <w:p w14:paraId="37C39DBA" w14:textId="77777777" w:rsidR="008E6DB4" w:rsidRDefault="008E6DB4" w:rsidP="008E6DB4">
      <w:pPr>
        <w:spacing w:after="0"/>
        <w:rPr>
          <w:lang w:eastAsia="en-GB"/>
        </w:rPr>
      </w:pPr>
      <w:r>
        <w:rPr>
          <w:lang w:eastAsia="en-GB"/>
        </w:rPr>
        <w:t>2.1</w:t>
      </w:r>
      <w:r>
        <w:rPr>
          <w:lang w:eastAsia="en-GB"/>
        </w:rPr>
        <w:tab/>
        <w:t>Assessment of Need</w:t>
      </w:r>
    </w:p>
    <w:p w14:paraId="6686B42C" w14:textId="77777777" w:rsidR="008E6DB4" w:rsidRDefault="008E6DB4" w:rsidP="008E6DB4">
      <w:pPr>
        <w:spacing w:after="0"/>
        <w:rPr>
          <w:lang w:eastAsia="en-GB"/>
        </w:rPr>
      </w:pPr>
      <w:r>
        <w:rPr>
          <w:lang w:eastAsia="en-GB"/>
        </w:rPr>
        <w:t>2.2</w:t>
      </w:r>
      <w:r>
        <w:rPr>
          <w:lang w:eastAsia="en-GB"/>
        </w:rPr>
        <w:tab/>
        <w:t>Proportionate</w:t>
      </w:r>
    </w:p>
    <w:p w14:paraId="58BAE063" w14:textId="77777777" w:rsidR="008E6DB4" w:rsidRDefault="008E6DB4" w:rsidP="008E6DB4">
      <w:pPr>
        <w:spacing w:after="0"/>
        <w:rPr>
          <w:lang w:eastAsia="en-GB"/>
        </w:rPr>
      </w:pPr>
      <w:r>
        <w:rPr>
          <w:lang w:eastAsia="en-GB"/>
        </w:rPr>
        <w:t>2.3</w:t>
      </w:r>
      <w:r>
        <w:rPr>
          <w:lang w:eastAsia="en-GB"/>
        </w:rPr>
        <w:tab/>
        <w:t>Fluctuating Need</w:t>
      </w:r>
    </w:p>
    <w:p w14:paraId="143F1F18" w14:textId="77777777" w:rsidR="008E6DB4" w:rsidRDefault="008E6DB4" w:rsidP="008E6DB4">
      <w:pPr>
        <w:spacing w:after="0"/>
        <w:rPr>
          <w:lang w:eastAsia="en-GB"/>
        </w:rPr>
      </w:pPr>
      <w:r>
        <w:rPr>
          <w:lang w:eastAsia="en-GB"/>
        </w:rPr>
        <w:t>2.4</w:t>
      </w:r>
      <w:r>
        <w:rPr>
          <w:lang w:eastAsia="en-GB"/>
        </w:rPr>
        <w:tab/>
        <w:t>Occupational Therapy</w:t>
      </w:r>
    </w:p>
    <w:p w14:paraId="54988920" w14:textId="77777777" w:rsidR="008E6DB4" w:rsidRDefault="008E6DB4" w:rsidP="008E6DB4">
      <w:pPr>
        <w:spacing w:after="0"/>
        <w:rPr>
          <w:lang w:eastAsia="en-GB"/>
        </w:rPr>
      </w:pPr>
      <w:r>
        <w:rPr>
          <w:lang w:eastAsia="en-GB"/>
        </w:rPr>
        <w:t>2.5</w:t>
      </w:r>
      <w:r>
        <w:rPr>
          <w:lang w:eastAsia="en-GB"/>
        </w:rPr>
        <w:tab/>
        <w:t>Aids and Adaptations</w:t>
      </w:r>
    </w:p>
    <w:p w14:paraId="7AD16D4F" w14:textId="77777777" w:rsidR="008E6DB4" w:rsidRDefault="008E6DB4" w:rsidP="008E6DB4">
      <w:pPr>
        <w:spacing w:after="0"/>
        <w:rPr>
          <w:lang w:eastAsia="en-GB"/>
        </w:rPr>
      </w:pPr>
      <w:r>
        <w:rPr>
          <w:lang w:eastAsia="en-GB"/>
        </w:rPr>
        <w:t>2.6</w:t>
      </w:r>
      <w:r>
        <w:rPr>
          <w:lang w:eastAsia="en-GB"/>
        </w:rPr>
        <w:tab/>
        <w:t>Principles of Good Practice</w:t>
      </w:r>
    </w:p>
    <w:p w14:paraId="4F5B63FD" w14:textId="77777777" w:rsidR="008E6DB4" w:rsidRDefault="008E6DB4" w:rsidP="008E6DB4">
      <w:pPr>
        <w:spacing w:after="0"/>
        <w:rPr>
          <w:lang w:eastAsia="en-GB"/>
        </w:rPr>
      </w:pPr>
      <w:r>
        <w:rPr>
          <w:lang w:eastAsia="en-GB"/>
        </w:rPr>
        <w:t xml:space="preserve">2.7 </w:t>
      </w:r>
      <w:r>
        <w:rPr>
          <w:lang w:eastAsia="en-GB"/>
        </w:rPr>
        <w:tab/>
        <w:t>Implications of the Care Act for Occupational Therapists</w:t>
      </w:r>
    </w:p>
    <w:p w14:paraId="0017B728" w14:textId="77777777" w:rsidR="008E6DB4" w:rsidRPr="008E6DB4" w:rsidRDefault="008E6DB4" w:rsidP="008E6DB4">
      <w:pPr>
        <w:spacing w:after="0"/>
        <w:rPr>
          <w:lang w:eastAsia="en-GB"/>
        </w:rPr>
      </w:pPr>
    </w:p>
    <w:p w14:paraId="28DA2FA2" w14:textId="51746028" w:rsidR="009328C7" w:rsidRDefault="009328C7" w:rsidP="009328C7">
      <w:pPr>
        <w:pStyle w:val="Heading1"/>
        <w:numPr>
          <w:ilvl w:val="0"/>
          <w:numId w:val="5"/>
        </w:numPr>
        <w:spacing w:before="0" w:after="0"/>
        <w:rPr>
          <w:sz w:val="28"/>
        </w:rPr>
      </w:pPr>
      <w:bookmarkStart w:id="8" w:name="_Toc426987062"/>
      <w:r>
        <w:rPr>
          <w:sz w:val="28"/>
        </w:rPr>
        <w:t>PROCEDURES</w:t>
      </w:r>
      <w:r w:rsidR="002B41A3">
        <w:rPr>
          <w:sz w:val="28"/>
        </w:rPr>
        <w:tab/>
      </w:r>
      <w:r w:rsidR="002B41A3">
        <w:rPr>
          <w:sz w:val="28"/>
        </w:rPr>
        <w:tab/>
      </w:r>
      <w:r w:rsidR="002B41A3">
        <w:rPr>
          <w:sz w:val="28"/>
        </w:rPr>
        <w:tab/>
      </w:r>
      <w:r w:rsidR="002B41A3">
        <w:rPr>
          <w:sz w:val="28"/>
        </w:rPr>
        <w:tab/>
      </w:r>
      <w:r w:rsidR="002B41A3">
        <w:rPr>
          <w:sz w:val="28"/>
        </w:rPr>
        <w:tab/>
      </w:r>
      <w:r w:rsidR="002B41A3">
        <w:rPr>
          <w:sz w:val="28"/>
        </w:rPr>
        <w:tab/>
      </w:r>
      <w:r w:rsidR="002B41A3">
        <w:rPr>
          <w:sz w:val="28"/>
        </w:rPr>
        <w:tab/>
      </w:r>
      <w:r w:rsidR="002B41A3">
        <w:rPr>
          <w:sz w:val="28"/>
        </w:rPr>
        <w:tab/>
      </w:r>
      <w:r w:rsidR="002B41A3">
        <w:rPr>
          <w:sz w:val="28"/>
        </w:rPr>
        <w:tab/>
        <w:t>9</w:t>
      </w:r>
      <w:r>
        <w:rPr>
          <w:sz w:val="28"/>
        </w:rPr>
        <w:t xml:space="preserve"> </w:t>
      </w:r>
    </w:p>
    <w:p w14:paraId="556212DF" w14:textId="77777777" w:rsidR="009328C7" w:rsidRPr="000601DD" w:rsidRDefault="009328C7" w:rsidP="009328C7">
      <w:pPr>
        <w:spacing w:after="0"/>
        <w:rPr>
          <w:lang w:eastAsia="en-GB"/>
        </w:rPr>
      </w:pPr>
    </w:p>
    <w:p w14:paraId="2E7AE541" w14:textId="77777777" w:rsidR="009328C7" w:rsidRPr="002502F7" w:rsidRDefault="009328C7" w:rsidP="009328C7">
      <w:pPr>
        <w:spacing w:after="0"/>
        <w:rPr>
          <w:rFonts w:cs="Arial"/>
          <w:lang w:eastAsia="en-GB"/>
        </w:rPr>
      </w:pPr>
      <w:r w:rsidRPr="002502F7">
        <w:rPr>
          <w:rFonts w:cs="Arial"/>
        </w:rPr>
        <w:t>3.1</w:t>
      </w:r>
      <w:r w:rsidRPr="002502F7">
        <w:rPr>
          <w:rFonts w:cs="Arial"/>
        </w:rPr>
        <w:tab/>
      </w:r>
      <w:r w:rsidRPr="002502F7">
        <w:rPr>
          <w:rFonts w:cs="Arial"/>
          <w:lang w:eastAsia="en-GB"/>
        </w:rPr>
        <w:t>Information and Advice</w:t>
      </w:r>
    </w:p>
    <w:p w14:paraId="3BB9CC33" w14:textId="77777777" w:rsidR="009328C7" w:rsidRPr="002502F7" w:rsidRDefault="009328C7" w:rsidP="009328C7">
      <w:pPr>
        <w:spacing w:after="0"/>
        <w:rPr>
          <w:rFonts w:cs="Arial"/>
        </w:rPr>
      </w:pPr>
      <w:r w:rsidRPr="002502F7">
        <w:rPr>
          <w:rFonts w:cs="Arial"/>
        </w:rPr>
        <w:t>3.2</w:t>
      </w:r>
      <w:r w:rsidRPr="002502F7">
        <w:rPr>
          <w:rFonts w:cs="Arial"/>
        </w:rPr>
        <w:tab/>
        <w:t xml:space="preserve">Initial Enquiries </w:t>
      </w:r>
    </w:p>
    <w:p w14:paraId="61DB9558" w14:textId="77777777" w:rsidR="009328C7" w:rsidRPr="002502F7" w:rsidRDefault="009328C7" w:rsidP="009328C7">
      <w:pPr>
        <w:spacing w:after="0"/>
        <w:ind w:left="720" w:hanging="720"/>
        <w:rPr>
          <w:rFonts w:cs="Arial"/>
        </w:rPr>
      </w:pPr>
      <w:r w:rsidRPr="002502F7">
        <w:rPr>
          <w:rFonts w:cs="Arial"/>
        </w:rPr>
        <w:t>3.3</w:t>
      </w:r>
      <w:r w:rsidRPr="002502F7">
        <w:rPr>
          <w:rFonts w:cs="Arial"/>
        </w:rPr>
        <w:tab/>
        <w:t>Community OT Screening and Information Gathering: Inappropriate or Incorrect referrals</w:t>
      </w:r>
    </w:p>
    <w:p w14:paraId="3FFD427C" w14:textId="77777777" w:rsidR="009328C7" w:rsidRPr="002502F7" w:rsidRDefault="009328C7" w:rsidP="009328C7">
      <w:pPr>
        <w:spacing w:after="0"/>
        <w:ind w:left="720" w:hanging="720"/>
        <w:rPr>
          <w:rFonts w:cs="Arial"/>
        </w:rPr>
      </w:pPr>
      <w:r w:rsidRPr="002502F7">
        <w:rPr>
          <w:rFonts w:cs="Arial"/>
        </w:rPr>
        <w:t>3.4</w:t>
      </w:r>
      <w:r w:rsidRPr="002502F7">
        <w:rPr>
          <w:rFonts w:cs="Arial"/>
        </w:rPr>
        <w:tab/>
        <w:t>Community OT Screening and Information Gathering: Referrals that should be actioned at the screening stage by the Duty OT</w:t>
      </w:r>
    </w:p>
    <w:p w14:paraId="71EC7000" w14:textId="60735013" w:rsidR="009328C7" w:rsidRPr="00D938B5" w:rsidRDefault="009328C7" w:rsidP="0029748B">
      <w:pPr>
        <w:spacing w:after="0"/>
      </w:pPr>
      <w:r w:rsidRPr="002502F7">
        <w:rPr>
          <w:rFonts w:cs="Arial"/>
        </w:rPr>
        <w:t>3.</w:t>
      </w:r>
      <w:r w:rsidR="002D62AD">
        <w:rPr>
          <w:rFonts w:cs="Arial"/>
        </w:rPr>
        <w:t>5</w:t>
      </w:r>
      <w:r w:rsidRPr="002502F7">
        <w:rPr>
          <w:rFonts w:cs="Arial"/>
        </w:rPr>
        <w:tab/>
      </w:r>
      <w:r w:rsidR="002D62AD" w:rsidRPr="00326388">
        <w:t>Fast Track process for bathing/level access shower facilities</w:t>
      </w:r>
    </w:p>
    <w:p w14:paraId="1691B1DB" w14:textId="42D3E06A" w:rsidR="009328C7" w:rsidRPr="00D938B5" w:rsidRDefault="009328C7" w:rsidP="00D938B5">
      <w:pPr>
        <w:spacing w:after="0"/>
      </w:pPr>
      <w:r w:rsidRPr="002502F7">
        <w:rPr>
          <w:rFonts w:cs="Arial"/>
        </w:rPr>
        <w:t>3.6</w:t>
      </w:r>
      <w:r w:rsidRPr="002502F7">
        <w:rPr>
          <w:rFonts w:cs="Arial"/>
        </w:rPr>
        <w:tab/>
      </w:r>
      <w:r w:rsidR="002D62AD" w:rsidRPr="00326388">
        <w:t>SCSO Assessment for low-level equipment and/or minor adaptations</w:t>
      </w:r>
    </w:p>
    <w:p w14:paraId="56247275" w14:textId="77777777" w:rsidR="002D62AD" w:rsidRPr="00326388" w:rsidRDefault="009328C7" w:rsidP="002D62AD">
      <w:pPr>
        <w:spacing w:after="0"/>
        <w:ind w:left="720" w:hanging="720"/>
        <w:rPr>
          <w:color w:val="auto"/>
        </w:rPr>
      </w:pPr>
      <w:r w:rsidRPr="002502F7">
        <w:rPr>
          <w:rFonts w:cs="Arial"/>
        </w:rPr>
        <w:t>3.7</w:t>
      </w:r>
      <w:r w:rsidRPr="002502F7">
        <w:rPr>
          <w:rFonts w:cs="Arial"/>
        </w:rPr>
        <w:tab/>
      </w:r>
      <w:r w:rsidR="002D62AD" w:rsidRPr="00326388">
        <w:rPr>
          <w:color w:val="auto"/>
        </w:rPr>
        <w:t>If a Qualified OT assessment may be required but the person also has low-level equipment needs.</w:t>
      </w:r>
    </w:p>
    <w:p w14:paraId="096D119E" w14:textId="765EC7BE" w:rsidR="002D62AD" w:rsidRPr="00326388" w:rsidRDefault="009328C7" w:rsidP="002D62AD">
      <w:pPr>
        <w:spacing w:after="0"/>
        <w:ind w:left="720" w:hanging="720"/>
      </w:pPr>
      <w:r w:rsidRPr="002502F7">
        <w:rPr>
          <w:rFonts w:cs="Arial"/>
        </w:rPr>
        <w:t>3.8</w:t>
      </w:r>
      <w:r w:rsidRPr="002502F7">
        <w:rPr>
          <w:rFonts w:cs="Arial"/>
        </w:rPr>
        <w:tab/>
      </w:r>
      <w:r w:rsidR="002D62AD" w:rsidRPr="00326388">
        <w:t xml:space="preserve">If a Qualified OT Assessment is required and low-level equipment has been previously provided but is no longer appropriate (i.e. needs have changed) </w:t>
      </w:r>
    </w:p>
    <w:p w14:paraId="4480F6F8" w14:textId="77777777" w:rsidR="002D62AD" w:rsidRPr="00326388" w:rsidRDefault="009328C7" w:rsidP="002D62AD">
      <w:pPr>
        <w:spacing w:after="0"/>
      </w:pPr>
      <w:r w:rsidRPr="002502F7">
        <w:rPr>
          <w:rFonts w:cs="Arial"/>
        </w:rPr>
        <w:t>3.9</w:t>
      </w:r>
      <w:r w:rsidRPr="002502F7">
        <w:rPr>
          <w:rFonts w:cs="Arial"/>
        </w:rPr>
        <w:tab/>
      </w:r>
      <w:r w:rsidR="002D62AD" w:rsidRPr="00326388">
        <w:t xml:space="preserve">Using the Prioritisation Tool </w:t>
      </w:r>
    </w:p>
    <w:p w14:paraId="75FABCF9" w14:textId="77777777" w:rsidR="002D62AD" w:rsidRPr="00326388" w:rsidRDefault="009328C7" w:rsidP="002D62AD">
      <w:pPr>
        <w:spacing w:after="0"/>
      </w:pPr>
      <w:r w:rsidRPr="002502F7">
        <w:rPr>
          <w:rFonts w:cs="Arial"/>
        </w:rPr>
        <w:t>3.10</w:t>
      </w:r>
      <w:r w:rsidRPr="002502F7">
        <w:rPr>
          <w:rFonts w:cs="Arial"/>
        </w:rPr>
        <w:tab/>
      </w:r>
      <w:r w:rsidR="002D62AD" w:rsidRPr="00326388">
        <w:t>Qualified OT Assessments for Equipment and Major Adaptations</w:t>
      </w:r>
    </w:p>
    <w:p w14:paraId="648230E2" w14:textId="77777777" w:rsidR="002D62AD" w:rsidRPr="00326388" w:rsidRDefault="002D62AD" w:rsidP="002D62AD">
      <w:pPr>
        <w:spacing w:after="0"/>
      </w:pPr>
      <w:r>
        <w:rPr>
          <w:rFonts w:cs="Arial"/>
        </w:rPr>
        <w:t>3.11</w:t>
      </w:r>
      <w:r>
        <w:rPr>
          <w:rFonts w:cs="Arial"/>
        </w:rPr>
        <w:tab/>
      </w:r>
      <w:r w:rsidRPr="00326388">
        <w:t>Completing the Assessment</w:t>
      </w:r>
    </w:p>
    <w:p w14:paraId="415E3CA0" w14:textId="77777777" w:rsidR="002D62AD" w:rsidRPr="00326388" w:rsidRDefault="002D62AD" w:rsidP="002D62AD">
      <w:pPr>
        <w:spacing w:after="0"/>
      </w:pPr>
      <w:r>
        <w:rPr>
          <w:rFonts w:cs="Arial"/>
        </w:rPr>
        <w:t>3.12</w:t>
      </w:r>
      <w:r>
        <w:rPr>
          <w:rFonts w:cs="Arial"/>
        </w:rPr>
        <w:tab/>
      </w:r>
      <w:r w:rsidRPr="00326388">
        <w:t xml:space="preserve">Outcomes and Recommendations </w:t>
      </w:r>
    </w:p>
    <w:p w14:paraId="7664DC9A" w14:textId="77777777" w:rsidR="009328C7" w:rsidRPr="000601DD" w:rsidRDefault="009328C7" w:rsidP="002D62AD">
      <w:pPr>
        <w:spacing w:after="0"/>
        <w:rPr>
          <w:sz w:val="28"/>
          <w:szCs w:val="28"/>
        </w:rPr>
      </w:pPr>
      <w:r w:rsidRPr="00EB4C22">
        <w:rPr>
          <w:sz w:val="28"/>
          <w:szCs w:val="28"/>
        </w:rPr>
        <w:tab/>
      </w:r>
    </w:p>
    <w:p w14:paraId="1670035F" w14:textId="5CDD40ED" w:rsidR="009328C7" w:rsidRDefault="009328C7" w:rsidP="009328C7">
      <w:pPr>
        <w:pStyle w:val="Heading1"/>
        <w:numPr>
          <w:ilvl w:val="0"/>
          <w:numId w:val="5"/>
        </w:numPr>
        <w:spacing w:before="0" w:after="0"/>
        <w:rPr>
          <w:sz w:val="28"/>
        </w:rPr>
      </w:pPr>
      <w:r>
        <w:rPr>
          <w:sz w:val="28"/>
        </w:rPr>
        <w:t>FLOW CHARTS/DIAGRAMS OR EXAMPLES</w:t>
      </w:r>
      <w:r w:rsidR="002B41A3">
        <w:rPr>
          <w:sz w:val="28"/>
        </w:rPr>
        <w:tab/>
      </w:r>
      <w:r w:rsidR="002B41A3">
        <w:rPr>
          <w:sz w:val="28"/>
        </w:rPr>
        <w:tab/>
      </w:r>
      <w:r w:rsidR="002B41A3">
        <w:rPr>
          <w:sz w:val="28"/>
        </w:rPr>
        <w:tab/>
      </w:r>
      <w:r w:rsidR="002B41A3">
        <w:rPr>
          <w:sz w:val="28"/>
        </w:rPr>
        <w:tab/>
        <w:t>16</w:t>
      </w:r>
    </w:p>
    <w:p w14:paraId="623E1E10" w14:textId="77777777" w:rsidR="009328C7" w:rsidRDefault="009328C7" w:rsidP="009328C7">
      <w:pPr>
        <w:spacing w:after="0"/>
        <w:rPr>
          <w:lang w:eastAsia="en-GB"/>
        </w:rPr>
      </w:pPr>
    </w:p>
    <w:p w14:paraId="041441C1" w14:textId="1BC4DE04" w:rsidR="009328C7" w:rsidRPr="00E4101A" w:rsidRDefault="009328C7" w:rsidP="009328C7">
      <w:pPr>
        <w:spacing w:after="0"/>
        <w:rPr>
          <w:b/>
          <w:sz w:val="28"/>
          <w:lang w:eastAsia="en-GB"/>
        </w:rPr>
      </w:pPr>
      <w:r>
        <w:rPr>
          <w:b/>
          <w:sz w:val="28"/>
          <w:lang w:eastAsia="en-GB"/>
        </w:rPr>
        <w:t>5. RELATED DOCUMENTS</w:t>
      </w:r>
      <w:r w:rsidR="002B41A3">
        <w:rPr>
          <w:b/>
          <w:sz w:val="28"/>
          <w:lang w:eastAsia="en-GB"/>
        </w:rPr>
        <w:tab/>
      </w:r>
      <w:r w:rsidR="002B41A3">
        <w:rPr>
          <w:b/>
          <w:sz w:val="28"/>
          <w:lang w:eastAsia="en-GB"/>
        </w:rPr>
        <w:tab/>
      </w:r>
      <w:r w:rsidR="002B41A3">
        <w:rPr>
          <w:b/>
          <w:sz w:val="28"/>
          <w:lang w:eastAsia="en-GB"/>
        </w:rPr>
        <w:tab/>
      </w:r>
      <w:r w:rsidR="002B41A3">
        <w:rPr>
          <w:b/>
          <w:sz w:val="28"/>
          <w:lang w:eastAsia="en-GB"/>
        </w:rPr>
        <w:tab/>
      </w:r>
      <w:r w:rsidR="002B41A3">
        <w:rPr>
          <w:b/>
          <w:sz w:val="28"/>
          <w:lang w:eastAsia="en-GB"/>
        </w:rPr>
        <w:tab/>
      </w:r>
      <w:r w:rsidR="002B41A3">
        <w:rPr>
          <w:b/>
          <w:sz w:val="28"/>
          <w:lang w:eastAsia="en-GB"/>
        </w:rPr>
        <w:tab/>
      </w:r>
      <w:r w:rsidR="002B41A3">
        <w:rPr>
          <w:b/>
          <w:sz w:val="28"/>
          <w:lang w:eastAsia="en-GB"/>
        </w:rPr>
        <w:tab/>
      </w:r>
      <w:r w:rsidR="002B41A3">
        <w:rPr>
          <w:b/>
          <w:sz w:val="28"/>
          <w:lang w:eastAsia="en-GB"/>
        </w:rPr>
        <w:tab/>
        <w:t>16</w:t>
      </w:r>
    </w:p>
    <w:p w14:paraId="182B38D8" w14:textId="77777777" w:rsidR="009328C7" w:rsidRPr="00425B42" w:rsidRDefault="009328C7" w:rsidP="009328C7">
      <w:pPr>
        <w:spacing w:after="0"/>
        <w:rPr>
          <w:lang w:eastAsia="en-GB"/>
        </w:rPr>
      </w:pPr>
    </w:p>
    <w:p w14:paraId="4D3084FE" w14:textId="46971974" w:rsidR="009328C7" w:rsidRDefault="009328C7" w:rsidP="00570A52">
      <w:pPr>
        <w:pStyle w:val="Heading1"/>
        <w:spacing w:before="0" w:after="0"/>
        <w:rPr>
          <w:sz w:val="28"/>
        </w:rPr>
      </w:pPr>
      <w:r>
        <w:rPr>
          <w:sz w:val="28"/>
        </w:rPr>
        <w:t xml:space="preserve">6. </w:t>
      </w:r>
      <w:r w:rsidRPr="00684C88">
        <w:rPr>
          <w:sz w:val="28"/>
        </w:rPr>
        <w:t>EQUALITY IMPACT ASSESSMENT</w:t>
      </w:r>
      <w:bookmarkEnd w:id="8"/>
      <w:r w:rsidR="002B41A3">
        <w:rPr>
          <w:sz w:val="28"/>
        </w:rPr>
        <w:tab/>
      </w:r>
      <w:r w:rsidR="002B41A3">
        <w:rPr>
          <w:sz w:val="28"/>
        </w:rPr>
        <w:tab/>
      </w:r>
      <w:r w:rsidR="002B41A3">
        <w:rPr>
          <w:sz w:val="28"/>
        </w:rPr>
        <w:tab/>
      </w:r>
      <w:r w:rsidR="002B41A3">
        <w:rPr>
          <w:sz w:val="28"/>
        </w:rPr>
        <w:tab/>
      </w:r>
      <w:r w:rsidR="002B41A3">
        <w:rPr>
          <w:sz w:val="28"/>
        </w:rPr>
        <w:tab/>
      </w:r>
      <w:r w:rsidR="002B41A3">
        <w:rPr>
          <w:sz w:val="28"/>
        </w:rPr>
        <w:tab/>
        <w:t>16</w:t>
      </w:r>
    </w:p>
    <w:p w14:paraId="596AEBE6" w14:textId="77777777" w:rsidR="009328C7" w:rsidRDefault="009328C7" w:rsidP="009328C7">
      <w:pPr>
        <w:rPr>
          <w:lang w:eastAsia="en-GB"/>
        </w:rPr>
      </w:pPr>
    </w:p>
    <w:p w14:paraId="75E8B868" w14:textId="77777777" w:rsidR="009328C7" w:rsidRDefault="009328C7" w:rsidP="009328C7">
      <w:pPr>
        <w:rPr>
          <w:lang w:eastAsia="en-GB"/>
        </w:rPr>
      </w:pPr>
    </w:p>
    <w:p w14:paraId="7BF77686" w14:textId="77777777" w:rsidR="009328C7" w:rsidRDefault="009328C7" w:rsidP="009328C7">
      <w:pPr>
        <w:rPr>
          <w:lang w:eastAsia="en-GB"/>
        </w:rPr>
      </w:pPr>
    </w:p>
    <w:p w14:paraId="5F8ADF8D" w14:textId="77777777" w:rsidR="009328C7" w:rsidRDefault="009328C7" w:rsidP="009328C7">
      <w:pPr>
        <w:rPr>
          <w:lang w:eastAsia="en-GB"/>
        </w:rPr>
      </w:pPr>
    </w:p>
    <w:p w14:paraId="6DAEFB36" w14:textId="77777777" w:rsidR="009328C7" w:rsidRDefault="009328C7" w:rsidP="009328C7">
      <w:pPr>
        <w:rPr>
          <w:lang w:eastAsia="en-GB"/>
        </w:rPr>
      </w:pPr>
    </w:p>
    <w:p w14:paraId="5AF0CA48" w14:textId="77777777" w:rsidR="009328C7" w:rsidRDefault="009328C7" w:rsidP="009328C7">
      <w:pPr>
        <w:spacing w:after="0"/>
        <w:rPr>
          <w:lang w:eastAsia="en-GB"/>
        </w:rPr>
      </w:pPr>
    </w:p>
    <w:p w14:paraId="17A7468B" w14:textId="77777777" w:rsidR="00D938B5" w:rsidRDefault="00D938B5" w:rsidP="009328C7">
      <w:pPr>
        <w:spacing w:after="0"/>
      </w:pPr>
    </w:p>
    <w:p w14:paraId="628D119B" w14:textId="77777777" w:rsidR="009328C7" w:rsidRDefault="009328C7" w:rsidP="009328C7">
      <w:pPr>
        <w:pStyle w:val="ListParagraph"/>
        <w:numPr>
          <w:ilvl w:val="0"/>
          <w:numId w:val="6"/>
        </w:numPr>
        <w:spacing w:after="0"/>
        <w:rPr>
          <w:b/>
          <w:sz w:val="28"/>
          <w:szCs w:val="28"/>
        </w:rPr>
      </w:pPr>
      <w:r w:rsidRPr="00B234A5">
        <w:rPr>
          <w:b/>
          <w:sz w:val="28"/>
          <w:szCs w:val="28"/>
        </w:rPr>
        <w:t>POLICY STATEMENT</w:t>
      </w:r>
    </w:p>
    <w:p w14:paraId="58E96543" w14:textId="77777777" w:rsidR="009328C7" w:rsidRDefault="009328C7" w:rsidP="009328C7">
      <w:pPr>
        <w:spacing w:after="0"/>
        <w:rPr>
          <w:rFonts w:cs="Arial"/>
        </w:rPr>
      </w:pPr>
    </w:p>
    <w:p w14:paraId="0CDEA225" w14:textId="77777777" w:rsidR="009328C7" w:rsidRDefault="009328C7" w:rsidP="009D39C6">
      <w:pPr>
        <w:spacing w:after="0"/>
        <w:rPr>
          <w:rFonts w:cs="Arial"/>
        </w:rPr>
      </w:pPr>
      <w:r>
        <w:rPr>
          <w:rFonts w:cs="Arial"/>
        </w:rPr>
        <w:t xml:space="preserve">Occupational Therapy plays a </w:t>
      </w:r>
      <w:r w:rsidRPr="00BE13B2">
        <w:rPr>
          <w:rFonts w:cs="Arial"/>
        </w:rPr>
        <w:t xml:space="preserve">critical </w:t>
      </w:r>
      <w:r>
        <w:rPr>
          <w:rFonts w:cs="Arial"/>
        </w:rPr>
        <w:t xml:space="preserve">role in ensuring </w:t>
      </w:r>
      <w:r w:rsidRPr="00BE13B2">
        <w:rPr>
          <w:rFonts w:cs="Arial"/>
        </w:rPr>
        <w:t>that care and support actively promote</w:t>
      </w:r>
      <w:r>
        <w:rPr>
          <w:rFonts w:cs="Arial"/>
        </w:rPr>
        <w:t>s</w:t>
      </w:r>
      <w:r w:rsidRPr="00BE13B2">
        <w:rPr>
          <w:rFonts w:cs="Arial"/>
        </w:rPr>
        <w:t xml:space="preserve"> </w:t>
      </w:r>
      <w:r>
        <w:rPr>
          <w:rFonts w:cs="Arial"/>
        </w:rPr>
        <w:t xml:space="preserve">people's </w:t>
      </w:r>
      <w:r w:rsidRPr="00BE13B2">
        <w:rPr>
          <w:rFonts w:cs="Arial"/>
        </w:rPr>
        <w:t xml:space="preserve">wellbeing and independence and does not </w:t>
      </w:r>
      <w:r>
        <w:rPr>
          <w:rFonts w:cs="Arial"/>
        </w:rPr>
        <w:t>simply</w:t>
      </w:r>
      <w:r w:rsidRPr="00BE13B2">
        <w:rPr>
          <w:rFonts w:cs="Arial"/>
        </w:rPr>
        <w:t xml:space="preserve"> wait to respond when people reach a crisis point. </w:t>
      </w:r>
    </w:p>
    <w:p w14:paraId="53FF2102" w14:textId="77777777" w:rsidR="009328C7" w:rsidRDefault="009328C7" w:rsidP="009D39C6">
      <w:pPr>
        <w:spacing w:after="0"/>
        <w:rPr>
          <w:rFonts w:cs="Arial"/>
        </w:rPr>
      </w:pPr>
    </w:p>
    <w:p w14:paraId="7DA23313" w14:textId="77777777" w:rsidR="009328C7" w:rsidRDefault="009328C7" w:rsidP="009D39C6">
      <w:pPr>
        <w:spacing w:after="0"/>
        <w:rPr>
          <w:rFonts w:cs="Arial"/>
        </w:rPr>
      </w:pPr>
      <w:r>
        <w:rPr>
          <w:rFonts w:cs="Arial"/>
        </w:rPr>
        <w:t xml:space="preserve">This focus on promoting independence and reducing, delaying or preventing need is also at the heart of the Care Act. </w:t>
      </w:r>
    </w:p>
    <w:p w14:paraId="528E4894" w14:textId="77777777" w:rsidR="009328C7" w:rsidRDefault="009328C7" w:rsidP="009D39C6">
      <w:pPr>
        <w:spacing w:after="0"/>
        <w:rPr>
          <w:rFonts w:cs="Arial"/>
        </w:rPr>
      </w:pPr>
    </w:p>
    <w:p w14:paraId="3783262A" w14:textId="56BF9C0B" w:rsidR="009328C7" w:rsidRPr="00665600" w:rsidRDefault="009328C7" w:rsidP="009D39C6">
      <w:pPr>
        <w:spacing w:after="0"/>
        <w:rPr>
          <w:rFonts w:eastAsia="Cambria" w:cs="Arial"/>
          <w:color w:val="auto"/>
          <w:lang w:eastAsia="en-GB"/>
        </w:rPr>
      </w:pPr>
      <w:r>
        <w:rPr>
          <w:rFonts w:cs="Arial"/>
        </w:rPr>
        <w:t>The county council</w:t>
      </w:r>
      <w:r w:rsidRPr="00BE13B2">
        <w:rPr>
          <w:rFonts w:cs="Arial"/>
        </w:rPr>
        <w:t xml:space="preserve"> </w:t>
      </w:r>
      <w:r w:rsidRPr="00A04108">
        <w:rPr>
          <w:rFonts w:cs="Arial"/>
          <w:b/>
        </w:rPr>
        <w:t>must</w:t>
      </w:r>
      <w:r w:rsidRPr="00BE13B2">
        <w:rPr>
          <w:rFonts w:cs="Arial"/>
        </w:rPr>
        <w:t xml:space="preserve"> provide or arrange for services, facilities or resources which would prevent, delay or reduce </w:t>
      </w:r>
      <w:r w:rsidR="00724C63">
        <w:rPr>
          <w:rFonts w:cs="Arial"/>
        </w:rPr>
        <w:t>people's</w:t>
      </w:r>
      <w:r w:rsidRPr="00BE13B2">
        <w:rPr>
          <w:rFonts w:cs="Arial"/>
        </w:rPr>
        <w:t xml:space="preserve"> needs for care and support, or the needs for support of carers. </w:t>
      </w:r>
      <w:r w:rsidRPr="00BE13B2">
        <w:rPr>
          <w:rFonts w:eastAsia="Cambria" w:cs="Arial"/>
          <w:color w:val="auto"/>
          <w:lang w:eastAsia="en-GB"/>
        </w:rPr>
        <w:t xml:space="preserve">This includes </w:t>
      </w:r>
      <w:r w:rsidRPr="00BE13B2">
        <w:rPr>
          <w:rFonts w:eastAsia="Times New Roman" w:cs="Arial"/>
          <w:lang w:val="en" w:eastAsia="en-GB"/>
        </w:rPr>
        <w:t xml:space="preserve">the provision of </w:t>
      </w:r>
      <w:r>
        <w:rPr>
          <w:rFonts w:eastAsia="Times New Roman" w:cs="Arial"/>
          <w:lang w:val="en" w:eastAsia="en-GB"/>
        </w:rPr>
        <w:t xml:space="preserve">aids, </w:t>
      </w:r>
      <w:r w:rsidRPr="00A04108">
        <w:rPr>
          <w:rFonts w:eastAsia="Cambria" w:cs="Arial"/>
          <w:color w:val="auto"/>
          <w:lang w:eastAsia="en-GB"/>
        </w:rPr>
        <w:t xml:space="preserve">adaptations and equipment </w:t>
      </w:r>
      <w:r>
        <w:rPr>
          <w:rFonts w:eastAsia="Cambria" w:cs="Arial"/>
          <w:color w:val="auto"/>
          <w:lang w:eastAsia="en-GB"/>
        </w:rPr>
        <w:t xml:space="preserve">– often known collectively as "community equipment" – </w:t>
      </w:r>
      <w:r w:rsidRPr="00BE13B2">
        <w:rPr>
          <w:rFonts w:eastAsia="Cambria" w:cs="Arial"/>
          <w:color w:val="auto"/>
          <w:lang w:eastAsia="en-GB"/>
        </w:rPr>
        <w:t>to people living at home</w:t>
      </w:r>
      <w:r>
        <w:rPr>
          <w:rFonts w:eastAsia="Cambria" w:cs="Arial"/>
          <w:color w:val="auto"/>
          <w:lang w:eastAsia="en-GB"/>
        </w:rPr>
        <w:t xml:space="preserve">. </w:t>
      </w:r>
      <w:r w:rsidR="00496ACF">
        <w:rPr>
          <w:lang w:val="en"/>
        </w:rPr>
        <w:t>A</w:t>
      </w:r>
      <w:r>
        <w:rPr>
          <w:lang w:val="en"/>
        </w:rPr>
        <w:t xml:space="preserve">daptations help people to </w:t>
      </w:r>
      <w:r w:rsidRPr="00BE13B2">
        <w:rPr>
          <w:rFonts w:eastAsia="Cambria" w:cs="Arial"/>
          <w:color w:val="auto"/>
          <w:lang w:eastAsia="en-GB"/>
        </w:rPr>
        <w:t>maintain and improve their independence</w:t>
      </w:r>
      <w:r>
        <w:rPr>
          <w:lang w:val="en"/>
        </w:rPr>
        <w:t xml:space="preserve"> or regain their skills and confidence. They can prevent and delay deterioration of </w:t>
      </w:r>
      <w:r w:rsidR="0087462C">
        <w:rPr>
          <w:lang w:val="en"/>
        </w:rPr>
        <w:t xml:space="preserve">a </w:t>
      </w:r>
      <w:r>
        <w:rPr>
          <w:lang w:val="en"/>
        </w:rPr>
        <w:t xml:space="preserve">condition and should be part of a proactive response that intervenes before people reach crisis point.  </w:t>
      </w:r>
    </w:p>
    <w:p w14:paraId="3D5BEF47" w14:textId="77777777" w:rsidR="009328C7" w:rsidRDefault="009328C7" w:rsidP="009D39C6">
      <w:pPr>
        <w:spacing w:after="0"/>
        <w:rPr>
          <w:rFonts w:eastAsia="Cambria" w:cs="Arial"/>
          <w:color w:val="auto"/>
          <w:lang w:eastAsia="en-GB"/>
        </w:rPr>
      </w:pPr>
    </w:p>
    <w:p w14:paraId="0AF73E5A" w14:textId="77777777" w:rsidR="009328C7" w:rsidRDefault="00A418CE" w:rsidP="009D39C6">
      <w:pPr>
        <w:pStyle w:val="ListParagraph"/>
        <w:spacing w:after="0"/>
        <w:ind w:left="0"/>
        <w:rPr>
          <w:lang w:val="en"/>
        </w:rPr>
      </w:pPr>
      <w:hyperlink r:id="rId10" w:history="1">
        <w:r w:rsidR="009328C7" w:rsidRPr="0097770D">
          <w:rPr>
            <w:rStyle w:val="Hyperlink"/>
            <w:rFonts w:cs="Helvetica-Light"/>
            <w:lang w:val="en"/>
          </w:rPr>
          <w:t>The Care Act statutory guidance</w:t>
        </w:r>
      </w:hyperlink>
      <w:r w:rsidR="009328C7">
        <w:rPr>
          <w:lang w:val="en"/>
        </w:rPr>
        <w:t xml:space="preserve"> lists </w:t>
      </w:r>
      <w:r w:rsidR="00496ACF">
        <w:rPr>
          <w:lang w:val="en"/>
        </w:rPr>
        <w:t>"</w:t>
      </w:r>
      <w:r w:rsidR="009328C7">
        <w:rPr>
          <w:lang w:val="en"/>
        </w:rPr>
        <w:t>minor</w:t>
      </w:r>
      <w:r w:rsidR="00496ACF">
        <w:rPr>
          <w:lang w:val="en"/>
        </w:rPr>
        <w:t>"</w:t>
      </w:r>
      <w:r w:rsidR="009328C7">
        <w:rPr>
          <w:lang w:val="en"/>
        </w:rPr>
        <w:t xml:space="preserve"> adaptations </w:t>
      </w:r>
      <w:r w:rsidR="009328C7">
        <w:rPr>
          <w:rFonts w:eastAsia="Cambria" w:cs="Arial"/>
          <w:color w:val="auto"/>
          <w:lang w:eastAsia="en-GB"/>
        </w:rPr>
        <w:t xml:space="preserve">as one of the interventions that can be used to help people regain their skills and reduce their needs. </w:t>
      </w:r>
      <w:r w:rsidR="009328C7">
        <w:rPr>
          <w:lang w:val="en"/>
        </w:rPr>
        <w:t>A minor adaptation is one costing £1,000 or less.</w:t>
      </w:r>
    </w:p>
    <w:p w14:paraId="4A1FC814" w14:textId="77777777" w:rsidR="009328C7" w:rsidRDefault="009328C7" w:rsidP="009D39C6">
      <w:pPr>
        <w:pStyle w:val="ListParagraph"/>
        <w:spacing w:after="0"/>
        <w:ind w:left="0"/>
        <w:rPr>
          <w:lang w:val="en"/>
        </w:rPr>
      </w:pPr>
    </w:p>
    <w:p w14:paraId="404B88BF" w14:textId="77777777" w:rsidR="009328C7" w:rsidRDefault="009328C7" w:rsidP="009D39C6">
      <w:pPr>
        <w:pStyle w:val="ListParagraph"/>
        <w:spacing w:after="0"/>
        <w:ind w:left="0"/>
        <w:rPr>
          <w:lang w:val="en"/>
        </w:rPr>
      </w:pPr>
      <w:r>
        <w:rPr>
          <w:lang w:val="en"/>
        </w:rPr>
        <w:t xml:space="preserve">Minor adaptations are one of many council services that have similar aims: to keep people healthy and as independent as possible. You may also wish to view the county council's </w:t>
      </w:r>
      <w:hyperlink r:id="rId11" w:history="1">
        <w:proofErr w:type="spellStart"/>
        <w:r w:rsidRPr="00FB1AEC">
          <w:rPr>
            <w:rStyle w:val="Hyperlink"/>
            <w:rFonts w:cs="Helvetica-Light"/>
            <w:lang w:val="en"/>
          </w:rPr>
          <w:t>Reablement</w:t>
        </w:r>
        <w:proofErr w:type="spellEnd"/>
        <w:r w:rsidRPr="00FB1AEC">
          <w:rPr>
            <w:rStyle w:val="Hyperlink"/>
            <w:rFonts w:cs="Helvetica-Light"/>
            <w:lang w:val="en"/>
          </w:rPr>
          <w:t xml:space="preserve"> PPG</w:t>
        </w:r>
      </w:hyperlink>
      <w:r>
        <w:rPr>
          <w:lang w:val="en"/>
        </w:rPr>
        <w:t>.</w:t>
      </w:r>
    </w:p>
    <w:p w14:paraId="2CC9ED4A" w14:textId="77777777" w:rsidR="009328C7" w:rsidRDefault="009328C7" w:rsidP="009D39C6">
      <w:pPr>
        <w:pStyle w:val="ListParagraph"/>
        <w:spacing w:after="0"/>
        <w:ind w:left="0"/>
        <w:rPr>
          <w:rFonts w:eastAsia="Cambria" w:cs="Arial"/>
          <w:color w:val="auto"/>
          <w:lang w:eastAsia="en-GB"/>
        </w:rPr>
      </w:pPr>
    </w:p>
    <w:p w14:paraId="6D9EF45C" w14:textId="77777777" w:rsidR="001D53F4" w:rsidRPr="00BE13B2" w:rsidRDefault="001D53F4" w:rsidP="001D53F4">
      <w:pPr>
        <w:spacing w:after="0"/>
        <w:rPr>
          <w:rFonts w:eastAsia="Times New Roman" w:cs="Arial"/>
          <w:lang w:val="en" w:eastAsia="en-GB"/>
        </w:rPr>
      </w:pPr>
      <w:r w:rsidRPr="002C63F4">
        <w:rPr>
          <w:rFonts w:eastAsia="Cambria" w:cs="Arial"/>
          <w:bCs/>
          <w:color w:val="auto"/>
          <w:lang w:eastAsia="en-GB"/>
        </w:rPr>
        <w:t>Section 9 of the Care Act 2014</w:t>
      </w:r>
      <w:r w:rsidRPr="00BE13B2">
        <w:rPr>
          <w:rFonts w:eastAsia="Cambria" w:cs="Arial"/>
          <w:b/>
          <w:bCs/>
          <w:color w:val="auto"/>
          <w:lang w:eastAsia="en-GB"/>
        </w:rPr>
        <w:t xml:space="preserve"> </w:t>
      </w:r>
      <w:r>
        <w:rPr>
          <w:rFonts w:eastAsia="Cambria" w:cs="Arial"/>
          <w:color w:val="auto"/>
          <w:lang w:eastAsia="en-GB"/>
        </w:rPr>
        <w:t>introduces</w:t>
      </w:r>
      <w:r w:rsidRPr="00BE13B2">
        <w:rPr>
          <w:rFonts w:eastAsia="Cambria" w:cs="Arial"/>
          <w:color w:val="auto"/>
          <w:lang w:eastAsia="en-GB"/>
        </w:rPr>
        <w:t xml:space="preserve"> a duty on </w:t>
      </w:r>
      <w:r>
        <w:rPr>
          <w:rFonts w:eastAsia="Cambria" w:cs="Arial"/>
          <w:color w:val="auto"/>
          <w:lang w:eastAsia="en-GB"/>
        </w:rPr>
        <w:t>the county council</w:t>
      </w:r>
      <w:r w:rsidRPr="00BE13B2">
        <w:rPr>
          <w:rFonts w:eastAsia="Cambria" w:cs="Arial"/>
          <w:color w:val="auto"/>
          <w:lang w:eastAsia="en-GB"/>
        </w:rPr>
        <w:t xml:space="preserve"> to assess adults who appear to have needs for care and support, either in their own right or because they are caring for another adult.</w:t>
      </w:r>
      <w:r w:rsidRPr="00BE13B2">
        <w:rPr>
          <w:rFonts w:eastAsia="Times New Roman" w:cs="Arial"/>
          <w:lang w:val="en" w:eastAsia="en-GB"/>
        </w:rPr>
        <w:t xml:space="preserve"> Assessments can be carried out by a range of professionals</w:t>
      </w:r>
      <w:r>
        <w:rPr>
          <w:rFonts w:eastAsia="Times New Roman" w:cs="Arial"/>
          <w:lang w:val="en" w:eastAsia="en-GB"/>
        </w:rPr>
        <w:t>, including Occupational T</w:t>
      </w:r>
      <w:r w:rsidRPr="00BE13B2">
        <w:rPr>
          <w:rFonts w:eastAsia="Times New Roman" w:cs="Arial"/>
          <w:lang w:val="en" w:eastAsia="en-GB"/>
        </w:rPr>
        <w:t>herapists.</w:t>
      </w:r>
    </w:p>
    <w:p w14:paraId="06115D85" w14:textId="77777777" w:rsidR="001D53F4" w:rsidRDefault="001D53F4" w:rsidP="009D39C6">
      <w:pPr>
        <w:spacing w:after="0"/>
        <w:rPr>
          <w:rFonts w:eastAsia="Cambria" w:cs="Arial"/>
          <w:color w:val="auto"/>
          <w:lang w:eastAsia="en-GB"/>
        </w:rPr>
      </w:pPr>
    </w:p>
    <w:p w14:paraId="59A10AEB" w14:textId="77777777" w:rsidR="009328C7" w:rsidRPr="0097770D" w:rsidRDefault="00E834A5" w:rsidP="009D39C6">
      <w:pPr>
        <w:spacing w:after="0"/>
        <w:rPr>
          <w:rFonts w:eastAsia="Cambria" w:cs="Arial"/>
          <w:color w:val="auto"/>
          <w:lang w:eastAsia="en-GB"/>
        </w:rPr>
      </w:pPr>
      <w:r>
        <w:rPr>
          <w:rFonts w:eastAsia="Cambria" w:cs="Arial"/>
          <w:color w:val="auto"/>
          <w:lang w:eastAsia="en-GB"/>
        </w:rPr>
        <w:t>The county council</w:t>
      </w:r>
      <w:r w:rsidRPr="0097770D">
        <w:rPr>
          <w:rFonts w:eastAsia="Cambria" w:cs="Arial"/>
          <w:color w:val="auto"/>
          <w:lang w:eastAsia="en-GB"/>
        </w:rPr>
        <w:t xml:space="preserve"> </w:t>
      </w:r>
      <w:r w:rsidRPr="0097770D">
        <w:rPr>
          <w:rFonts w:eastAsia="Cambria" w:cs="Arial"/>
          <w:b/>
          <w:color w:val="auto"/>
          <w:lang w:eastAsia="en-GB"/>
        </w:rPr>
        <w:t>must</w:t>
      </w:r>
      <w:r w:rsidRPr="0097770D">
        <w:rPr>
          <w:rFonts w:eastAsia="Cambria" w:cs="Arial"/>
          <w:color w:val="auto"/>
          <w:lang w:eastAsia="en-GB"/>
        </w:rPr>
        <w:t xml:space="preserve"> undertake an assessment for any adult with an appearance of need for care and support, </w:t>
      </w:r>
      <w:r>
        <w:rPr>
          <w:rFonts w:eastAsia="Cambria" w:cs="Arial"/>
          <w:color w:val="auto"/>
          <w:lang w:eastAsia="en-GB"/>
        </w:rPr>
        <w:t>regardless</w:t>
      </w:r>
      <w:r w:rsidRPr="0097770D">
        <w:rPr>
          <w:rFonts w:eastAsia="Cambria" w:cs="Arial"/>
          <w:color w:val="auto"/>
          <w:lang w:eastAsia="en-GB"/>
        </w:rPr>
        <w:t xml:space="preserve"> of their financial situation </w:t>
      </w:r>
      <w:r>
        <w:rPr>
          <w:rFonts w:eastAsia="Cambria" w:cs="Arial"/>
          <w:color w:val="auto"/>
          <w:lang w:eastAsia="en-GB"/>
        </w:rPr>
        <w:t xml:space="preserve">and </w:t>
      </w:r>
      <w:r w:rsidRPr="0097770D">
        <w:rPr>
          <w:rFonts w:eastAsia="Cambria" w:cs="Arial"/>
          <w:color w:val="auto"/>
          <w:lang w:eastAsia="en-GB"/>
        </w:rPr>
        <w:t xml:space="preserve">regardless of whether or not the </w:t>
      </w:r>
      <w:r>
        <w:rPr>
          <w:rFonts w:eastAsia="Cambria" w:cs="Arial"/>
          <w:color w:val="auto"/>
          <w:lang w:eastAsia="en-GB"/>
        </w:rPr>
        <w:t>council</w:t>
      </w:r>
      <w:r w:rsidRPr="0097770D">
        <w:rPr>
          <w:rFonts w:eastAsia="Cambria" w:cs="Arial"/>
          <w:color w:val="auto"/>
          <w:lang w:eastAsia="en-GB"/>
        </w:rPr>
        <w:t xml:space="preserve"> thinks the individual has eligible needs.</w:t>
      </w:r>
      <w:r>
        <w:rPr>
          <w:rFonts w:eastAsia="Cambria" w:cs="Arial"/>
          <w:color w:val="auto"/>
          <w:lang w:eastAsia="en-GB"/>
        </w:rPr>
        <w:t xml:space="preserve"> </w:t>
      </w:r>
      <w:r w:rsidR="009328C7" w:rsidRPr="0097770D">
        <w:rPr>
          <w:rFonts w:eastAsia="Cambria" w:cs="Arial"/>
          <w:color w:val="auto"/>
          <w:lang w:eastAsia="en-GB"/>
        </w:rPr>
        <w:t xml:space="preserve">The county council employs </w:t>
      </w:r>
      <w:r w:rsidR="009328C7">
        <w:rPr>
          <w:rFonts w:eastAsia="Cambria" w:cs="Arial"/>
          <w:color w:val="auto"/>
          <w:lang w:eastAsia="en-GB"/>
        </w:rPr>
        <w:t>Occupational T</w:t>
      </w:r>
      <w:r w:rsidR="009328C7" w:rsidRPr="0097770D">
        <w:rPr>
          <w:rFonts w:eastAsia="Cambria" w:cs="Arial"/>
          <w:color w:val="auto"/>
          <w:lang w:eastAsia="en-GB"/>
        </w:rPr>
        <w:t xml:space="preserve">herapists with relevant training and experience to undertake an </w:t>
      </w:r>
      <w:hyperlink r:id="rId12" w:history="1">
        <w:r w:rsidR="009328C7" w:rsidRPr="00FB1AEC">
          <w:rPr>
            <w:rStyle w:val="Hyperlink"/>
            <w:rFonts w:eastAsia="Cambria"/>
            <w:lang w:eastAsia="en-GB"/>
          </w:rPr>
          <w:t>Assessment of Needs</w:t>
        </w:r>
      </w:hyperlink>
      <w:r w:rsidR="009328C7" w:rsidRPr="0097770D">
        <w:rPr>
          <w:rFonts w:eastAsia="Cambria" w:cs="Arial"/>
          <w:color w:val="auto"/>
          <w:lang w:eastAsia="en-GB"/>
        </w:rPr>
        <w:t xml:space="preserve"> and make recommendations for equipment and minor adaptations in order to meet its statutory duties. </w:t>
      </w:r>
    </w:p>
    <w:p w14:paraId="122CCDD0" w14:textId="77777777" w:rsidR="009328C7" w:rsidRDefault="009328C7" w:rsidP="009D39C6">
      <w:pPr>
        <w:pStyle w:val="ListParagraph"/>
        <w:spacing w:after="0"/>
        <w:ind w:left="0"/>
        <w:rPr>
          <w:rFonts w:eastAsia="Cambria" w:cs="Arial"/>
          <w:color w:val="auto"/>
          <w:lang w:eastAsia="en-GB"/>
        </w:rPr>
      </w:pPr>
    </w:p>
    <w:p w14:paraId="5BE06261" w14:textId="77777777" w:rsidR="00314CAA" w:rsidRDefault="00314CAA" w:rsidP="009D39C6">
      <w:pPr>
        <w:pStyle w:val="ListParagraph"/>
        <w:spacing w:after="0"/>
        <w:ind w:left="0"/>
        <w:rPr>
          <w:rFonts w:eastAsia="Cambria" w:cs="Arial"/>
          <w:color w:val="auto"/>
          <w:lang w:eastAsia="en-GB"/>
        </w:rPr>
      </w:pPr>
      <w:r>
        <w:rPr>
          <w:rFonts w:eastAsia="Cambria" w:cs="Arial"/>
          <w:color w:val="auto"/>
          <w:lang w:eastAsia="en-GB"/>
        </w:rPr>
        <w:t xml:space="preserve">This policy should be read in conjunction with the </w:t>
      </w:r>
      <w:hyperlink r:id="rId13" w:history="1">
        <w:r w:rsidRPr="00314CAA">
          <w:rPr>
            <w:rStyle w:val="Hyperlink"/>
            <w:rFonts w:eastAsia="Cambria"/>
            <w:lang w:eastAsia="en-GB"/>
          </w:rPr>
          <w:t>Assessment of Needs PPG</w:t>
        </w:r>
      </w:hyperlink>
      <w:r>
        <w:rPr>
          <w:rFonts w:eastAsia="Cambria" w:cs="Arial"/>
          <w:color w:val="auto"/>
          <w:lang w:eastAsia="en-GB"/>
        </w:rPr>
        <w:t xml:space="preserve">. </w:t>
      </w:r>
    </w:p>
    <w:p w14:paraId="4A2AF775" w14:textId="77777777" w:rsidR="00314CAA" w:rsidRDefault="00314CAA" w:rsidP="009D39C6">
      <w:pPr>
        <w:pStyle w:val="ListParagraph"/>
        <w:spacing w:after="0"/>
        <w:ind w:left="0"/>
        <w:rPr>
          <w:rFonts w:eastAsia="Cambria" w:cs="Arial"/>
          <w:color w:val="auto"/>
          <w:lang w:eastAsia="en-GB"/>
        </w:rPr>
      </w:pPr>
    </w:p>
    <w:p w14:paraId="6D6423A2" w14:textId="1CDDC13F" w:rsidR="009328C7" w:rsidRPr="001D53F4" w:rsidRDefault="009328C7" w:rsidP="009D39C6">
      <w:pPr>
        <w:spacing w:after="0"/>
        <w:rPr>
          <w:rFonts w:eastAsia="Cambria" w:cs="Arial"/>
          <w:color w:val="auto"/>
          <w:lang w:eastAsia="en-GB"/>
        </w:rPr>
      </w:pPr>
      <w:r>
        <w:rPr>
          <w:lang w:val="en"/>
        </w:rPr>
        <w:t>Elig</w:t>
      </w:r>
      <w:r w:rsidR="00E834A5">
        <w:rPr>
          <w:lang w:val="en"/>
        </w:rPr>
        <w:t xml:space="preserve">ibility for community equipment and </w:t>
      </w:r>
      <w:r>
        <w:rPr>
          <w:lang w:val="en"/>
        </w:rPr>
        <w:t xml:space="preserve">minor adaptations will be determined by the county council's </w:t>
      </w:r>
      <w:hyperlink r:id="rId14" w:history="1">
        <w:r w:rsidRPr="00FB1AEC">
          <w:rPr>
            <w:rStyle w:val="Hyperlink"/>
            <w:rFonts w:cs="Helvetica-Light"/>
            <w:lang w:val="en"/>
          </w:rPr>
          <w:t>Eligibility Criteria PPG</w:t>
        </w:r>
      </w:hyperlink>
      <w:r>
        <w:rPr>
          <w:lang w:val="en"/>
        </w:rPr>
        <w:t xml:space="preserve">. </w:t>
      </w:r>
      <w:r w:rsidR="001D53F4" w:rsidRPr="00BE13B2">
        <w:rPr>
          <w:rFonts w:eastAsia="Cambria" w:cs="Arial"/>
          <w:color w:val="auto"/>
          <w:lang w:eastAsia="en-GB"/>
        </w:rPr>
        <w:t xml:space="preserve">The </w:t>
      </w:r>
      <w:r w:rsidR="001D53F4" w:rsidRPr="008E6DB4">
        <w:rPr>
          <w:rFonts w:eastAsia="Cambria" w:cs="Arial"/>
          <w:bCs/>
          <w:color w:val="auto"/>
          <w:lang w:eastAsia="en-GB"/>
        </w:rPr>
        <w:t>national eligibility guidance</w:t>
      </w:r>
      <w:r w:rsidR="001D53F4" w:rsidRPr="00BE13B2">
        <w:rPr>
          <w:rFonts w:eastAsia="Cambria" w:cs="Arial"/>
          <w:b/>
          <w:bCs/>
          <w:color w:val="auto"/>
          <w:lang w:eastAsia="en-GB"/>
        </w:rPr>
        <w:t xml:space="preserve"> </w:t>
      </w:r>
      <w:r w:rsidR="001D53F4" w:rsidRPr="00BE13B2">
        <w:rPr>
          <w:rFonts w:eastAsia="Cambria" w:cs="Arial"/>
          <w:color w:val="auto"/>
          <w:lang w:eastAsia="en-GB"/>
        </w:rPr>
        <w:t>is issued under paragraph 13 of the Care Act. The detail of the new criteria is contained in The Care and Support (Eligibility Criteria) Regulations 2014. The regulations relate to the allocation of social care support, including eq</w:t>
      </w:r>
      <w:r w:rsidR="001D53F4">
        <w:rPr>
          <w:rFonts w:eastAsia="Cambria" w:cs="Arial"/>
          <w:color w:val="auto"/>
          <w:lang w:eastAsia="en-GB"/>
        </w:rPr>
        <w:t xml:space="preserve">uipment and minor adaptations. </w:t>
      </w:r>
    </w:p>
    <w:p w14:paraId="35B7FFC7" w14:textId="77777777" w:rsidR="009328C7" w:rsidRDefault="009328C7" w:rsidP="009D39C6">
      <w:pPr>
        <w:pStyle w:val="ListParagraph"/>
        <w:spacing w:after="0"/>
        <w:ind w:left="0"/>
        <w:rPr>
          <w:rFonts w:eastAsia="Cambria" w:cs="Arial"/>
          <w:color w:val="auto"/>
          <w:lang w:eastAsia="en-GB"/>
        </w:rPr>
      </w:pPr>
    </w:p>
    <w:p w14:paraId="6EDC4DEE" w14:textId="77777777" w:rsidR="00496ACF" w:rsidRPr="006D60E4" w:rsidRDefault="00E834A5" w:rsidP="009D39C6">
      <w:pPr>
        <w:spacing w:after="0"/>
        <w:rPr>
          <w:rFonts w:eastAsia="Cambria" w:cs="Arial"/>
          <w:color w:val="auto"/>
          <w:lang w:eastAsia="en-GB"/>
        </w:rPr>
      </w:pPr>
      <w:r w:rsidRPr="006D60E4">
        <w:rPr>
          <w:rFonts w:eastAsia="Cambria" w:cs="Arial"/>
          <w:color w:val="auto"/>
          <w:lang w:eastAsia="en-GB"/>
        </w:rPr>
        <w:t xml:space="preserve">Please note that the Care Act allows the county council to consider its own financial resources in making decisions about </w:t>
      </w:r>
      <w:r w:rsidR="006915C1" w:rsidRPr="006D60E4">
        <w:rPr>
          <w:rFonts w:eastAsia="Cambria" w:cs="Arial"/>
          <w:color w:val="auto"/>
          <w:lang w:eastAsia="en-GB"/>
        </w:rPr>
        <w:t xml:space="preserve">how </w:t>
      </w:r>
      <w:r w:rsidRPr="006D60E4">
        <w:rPr>
          <w:rFonts w:eastAsia="Cambria" w:cs="Arial"/>
          <w:color w:val="auto"/>
          <w:lang w:eastAsia="en-GB"/>
        </w:rPr>
        <w:t>best to meet people's needs:</w:t>
      </w:r>
    </w:p>
    <w:p w14:paraId="14A69F18" w14:textId="77777777" w:rsidR="00E834A5" w:rsidRPr="006D60E4" w:rsidRDefault="00E834A5" w:rsidP="009D39C6">
      <w:pPr>
        <w:spacing w:after="0"/>
        <w:rPr>
          <w:rFonts w:eastAsia="Cambria" w:cs="Arial"/>
          <w:color w:val="auto"/>
          <w:lang w:eastAsia="en-GB"/>
        </w:rPr>
      </w:pPr>
    </w:p>
    <w:p w14:paraId="57322A78" w14:textId="17E8A5DD" w:rsidR="00E834A5" w:rsidRPr="006D60E4" w:rsidRDefault="00E834A5" w:rsidP="009D39C6">
      <w:pPr>
        <w:spacing w:after="0"/>
        <w:rPr>
          <w:sz w:val="22"/>
          <w:lang w:val="en"/>
        </w:rPr>
      </w:pPr>
      <w:r w:rsidRPr="006D60E4">
        <w:rPr>
          <w:sz w:val="22"/>
          <w:lang w:val="en"/>
        </w:rPr>
        <w:t>In determining how to meet needs, the local authority may also take into reasonable consideration its own finances and budgetary position, and must comply with its related public law duties. This includes the importance of ensuring that the funding available to the local authority is sufficient to meet the needs of the entire local population. The local authority may reasonably consider how to balance that requirement with the duty to meet the eligible needs of an individual in determining how an individual’s needs should be met (but no</w:t>
      </w:r>
      <w:r w:rsidR="006915C1" w:rsidRPr="006D60E4">
        <w:rPr>
          <w:sz w:val="22"/>
          <w:lang w:val="en"/>
        </w:rPr>
        <w:t>t whether those needs are met)</w:t>
      </w:r>
      <w:r w:rsidR="0087462C">
        <w:rPr>
          <w:sz w:val="22"/>
          <w:lang w:val="en"/>
        </w:rPr>
        <w:t>.</w:t>
      </w:r>
      <w:r w:rsidR="006915C1" w:rsidRPr="006D60E4">
        <w:rPr>
          <w:sz w:val="22"/>
          <w:lang w:val="en"/>
        </w:rPr>
        <w:t xml:space="preserve"> </w:t>
      </w:r>
      <w:r w:rsidRPr="006D60E4">
        <w:rPr>
          <w:sz w:val="22"/>
          <w:lang w:val="en"/>
        </w:rPr>
        <w:t>The authority may take decisions on a case-by-case basis which weigh up the total costs of different potential options for meeting needs, and include the cost as a relevant factor in deciding between suitable alternative options for meeting needs. This does not mean choosing the cheapest option; but the one which delivers the outcomes desired for the best value.</w:t>
      </w:r>
    </w:p>
    <w:p w14:paraId="3A9413C3" w14:textId="77777777" w:rsidR="009328C7" w:rsidRDefault="00E834A5" w:rsidP="006D60E4">
      <w:pPr>
        <w:spacing w:after="0"/>
        <w:jc w:val="right"/>
        <w:rPr>
          <w:sz w:val="22"/>
          <w:lang w:val="en"/>
        </w:rPr>
      </w:pPr>
      <w:r w:rsidRPr="006D60E4">
        <w:rPr>
          <w:sz w:val="22"/>
          <w:lang w:val="en"/>
        </w:rPr>
        <w:t>Paragraph 10.27 of the Care Act Statutory Guidance</w:t>
      </w:r>
    </w:p>
    <w:p w14:paraId="4CE383D2" w14:textId="77777777" w:rsidR="001C18D2" w:rsidRPr="006915C1" w:rsidRDefault="001C18D2" w:rsidP="006D60E4">
      <w:pPr>
        <w:spacing w:after="0"/>
        <w:jc w:val="right"/>
        <w:rPr>
          <w:sz w:val="22"/>
          <w:lang w:val="en"/>
        </w:rPr>
      </w:pPr>
    </w:p>
    <w:p w14:paraId="5DC6F555" w14:textId="0CEBC847" w:rsidR="00005C40" w:rsidRDefault="00005C40" w:rsidP="009D39C6">
      <w:pPr>
        <w:spacing w:after="0"/>
      </w:pPr>
      <w:r>
        <w:rPr>
          <w:rFonts w:eastAsia="Cambria" w:cs="Arial"/>
          <w:bCs/>
          <w:color w:val="auto"/>
          <w:lang w:eastAsia="en-GB"/>
        </w:rPr>
        <w:t xml:space="preserve">"Best value" in this context </w:t>
      </w:r>
      <w:r>
        <w:t xml:space="preserve">includes the implementation of single-handed care where it is identified through risk assessment by a qualified </w:t>
      </w:r>
      <w:r w:rsidR="001D53F4">
        <w:t>Occupational T</w:t>
      </w:r>
      <w:r>
        <w:t xml:space="preserve">herapist that this can be carried out safely and effectively. </w:t>
      </w:r>
    </w:p>
    <w:p w14:paraId="4905BA84" w14:textId="77777777" w:rsidR="009328C7" w:rsidRDefault="009328C7" w:rsidP="009D39C6">
      <w:pPr>
        <w:spacing w:after="0"/>
        <w:rPr>
          <w:rFonts w:eastAsia="Cambria" w:cs="Arial"/>
          <w:color w:val="auto"/>
          <w:sz w:val="22"/>
          <w:szCs w:val="22"/>
          <w:lang w:eastAsia="en-GB"/>
        </w:rPr>
      </w:pPr>
    </w:p>
    <w:p w14:paraId="7BD14147" w14:textId="77777777" w:rsidR="009328C7" w:rsidRPr="00A74707" w:rsidRDefault="009328C7" w:rsidP="009D39C6">
      <w:pPr>
        <w:autoSpaceDE/>
        <w:autoSpaceDN/>
        <w:adjustRightInd/>
        <w:spacing w:after="0"/>
        <w:rPr>
          <w:rFonts w:eastAsia="Times New Roman" w:cs="Arial"/>
          <w:lang w:val="en" w:eastAsia="en-GB"/>
        </w:rPr>
      </w:pPr>
      <w:r w:rsidRPr="00A74707">
        <w:rPr>
          <w:rFonts w:cs="Arial"/>
        </w:rPr>
        <w:t xml:space="preserve">Therefore to fulfil its duty under </w:t>
      </w:r>
      <w:r w:rsidRPr="00A74707">
        <w:rPr>
          <w:rFonts w:eastAsia="Times New Roman" w:cs="Arial"/>
          <w:lang w:val="en" w:eastAsia="en-GB"/>
        </w:rPr>
        <w:t>Section</w:t>
      </w:r>
      <w:r>
        <w:rPr>
          <w:rFonts w:eastAsia="Times New Roman" w:cs="Arial"/>
          <w:lang w:val="en" w:eastAsia="en-GB"/>
        </w:rPr>
        <w:t>s</w:t>
      </w:r>
      <w:r w:rsidRPr="00A74707">
        <w:rPr>
          <w:rFonts w:eastAsia="Times New Roman" w:cs="Arial"/>
          <w:lang w:val="en" w:eastAsia="en-GB"/>
        </w:rPr>
        <w:t xml:space="preserve"> </w:t>
      </w:r>
      <w:r w:rsidR="008E6DB4">
        <w:rPr>
          <w:rFonts w:eastAsia="Times New Roman" w:cs="Arial"/>
          <w:lang w:val="en" w:eastAsia="en-GB"/>
        </w:rPr>
        <w:t xml:space="preserve">2, </w:t>
      </w:r>
      <w:r>
        <w:rPr>
          <w:rFonts w:eastAsia="Times New Roman" w:cs="Arial"/>
          <w:lang w:val="en" w:eastAsia="en-GB"/>
        </w:rPr>
        <w:t>8</w:t>
      </w:r>
      <w:r w:rsidR="008E6DB4">
        <w:rPr>
          <w:rFonts w:eastAsia="Times New Roman" w:cs="Arial"/>
          <w:lang w:val="en" w:eastAsia="en-GB"/>
        </w:rPr>
        <w:t>, 9 and 13</w:t>
      </w:r>
      <w:r>
        <w:rPr>
          <w:rFonts w:eastAsia="Times New Roman" w:cs="Arial"/>
          <w:lang w:val="en" w:eastAsia="en-GB"/>
        </w:rPr>
        <w:t xml:space="preserve"> </w:t>
      </w:r>
      <w:r w:rsidRPr="00A74707">
        <w:rPr>
          <w:rFonts w:eastAsia="Times New Roman" w:cs="Arial"/>
          <w:lang w:val="en" w:eastAsia="en-GB"/>
        </w:rPr>
        <w:t xml:space="preserve">of the Care Act 2014 </w:t>
      </w:r>
      <w:r w:rsidRPr="00A74707">
        <w:rPr>
          <w:rFonts w:cs="Arial"/>
        </w:rPr>
        <w:t xml:space="preserve">the </w:t>
      </w:r>
      <w:r>
        <w:rPr>
          <w:rFonts w:cs="Arial"/>
        </w:rPr>
        <w:t>county c</w:t>
      </w:r>
      <w:r w:rsidRPr="00A74707">
        <w:rPr>
          <w:rFonts w:cs="Arial"/>
        </w:rPr>
        <w:t xml:space="preserve">ouncil will, working with its statutory, voluntary and private sector partners, comply with the national threshold relating to care and support </w:t>
      </w:r>
      <w:r>
        <w:rPr>
          <w:rFonts w:cs="Arial"/>
        </w:rPr>
        <w:t xml:space="preserve">in a manner </w:t>
      </w:r>
      <w:r w:rsidRPr="00A74707">
        <w:rPr>
          <w:rFonts w:cs="Arial"/>
        </w:rPr>
        <w:t xml:space="preserve">that is relevant, coherent, timely and sufficient.  </w:t>
      </w:r>
    </w:p>
    <w:p w14:paraId="25C22D24" w14:textId="77777777" w:rsidR="009328C7" w:rsidRPr="000F38AF" w:rsidRDefault="009328C7" w:rsidP="009D39C6">
      <w:pPr>
        <w:spacing w:after="0"/>
        <w:rPr>
          <w:rFonts w:cs="Arial"/>
        </w:rPr>
      </w:pPr>
    </w:p>
    <w:p w14:paraId="254A8ABB" w14:textId="77777777" w:rsidR="009328C7" w:rsidRPr="000F38AF" w:rsidRDefault="009328C7" w:rsidP="009D39C6">
      <w:pPr>
        <w:spacing w:after="0"/>
        <w:rPr>
          <w:rFonts w:cs="Arial"/>
        </w:rPr>
      </w:pPr>
      <w:r w:rsidRPr="000F38AF">
        <w:rPr>
          <w:rFonts w:cs="Arial"/>
        </w:rPr>
        <w:t xml:space="preserve">The </w:t>
      </w:r>
      <w:r>
        <w:rPr>
          <w:rFonts w:cs="Arial"/>
        </w:rPr>
        <w:t>county c</w:t>
      </w:r>
      <w:r w:rsidRPr="000F38AF">
        <w:rPr>
          <w:rFonts w:cs="Arial"/>
        </w:rPr>
        <w:t>ouncil will make all reasonable adjustments to ensure that all disabled people have equal access to participate in the eligibility decision in line with the Equality Act 2010.</w:t>
      </w:r>
    </w:p>
    <w:p w14:paraId="37B8FACE" w14:textId="77777777" w:rsidR="009328C7" w:rsidRDefault="009328C7" w:rsidP="009D39C6">
      <w:pPr>
        <w:spacing w:after="0"/>
        <w:rPr>
          <w:rFonts w:cs="Arial"/>
        </w:rPr>
      </w:pPr>
    </w:p>
    <w:p w14:paraId="4E7A86A1" w14:textId="77777777" w:rsidR="009328C7" w:rsidRPr="000F38AF" w:rsidRDefault="009328C7" w:rsidP="009D39C6">
      <w:pPr>
        <w:spacing w:after="0"/>
        <w:rPr>
          <w:rFonts w:cs="Arial"/>
        </w:rPr>
      </w:pPr>
      <w:r w:rsidRPr="000F38AF">
        <w:rPr>
          <w:rFonts w:cs="Arial"/>
        </w:rPr>
        <w:t>The geography and population of Lancashire is diverse and our Adult Social Care Policies and practice will aim to deliver services and supports that are representative of the communities in which we work.</w:t>
      </w:r>
    </w:p>
    <w:p w14:paraId="4D8BA781" w14:textId="77777777" w:rsidR="009328C7" w:rsidRPr="000F38AF" w:rsidRDefault="009328C7" w:rsidP="009D39C6">
      <w:pPr>
        <w:spacing w:after="0"/>
        <w:rPr>
          <w:rFonts w:cs="Arial"/>
        </w:rPr>
      </w:pPr>
    </w:p>
    <w:p w14:paraId="01A5D19D" w14:textId="77777777" w:rsidR="009328C7" w:rsidRPr="000F38AF" w:rsidRDefault="009328C7" w:rsidP="009D39C6">
      <w:pPr>
        <w:spacing w:after="0"/>
        <w:rPr>
          <w:rFonts w:cs="Arial"/>
        </w:rPr>
      </w:pPr>
      <w:r>
        <w:rPr>
          <w:rFonts w:cs="Arial"/>
        </w:rPr>
        <w:t>The county c</w:t>
      </w:r>
      <w:r w:rsidRPr="000F38AF">
        <w:rPr>
          <w:rFonts w:cs="Arial"/>
        </w:rPr>
        <w:t xml:space="preserve">ouncil will follow the Care Act and other relevant legislation, policies and guidance to ensure our practice is of high quality and legally compliant.  Where our customers or those we come into contact with wish to challenge or raise concerns in regard to our decisions, regarding eligibility the </w:t>
      </w:r>
      <w:r>
        <w:rPr>
          <w:rFonts w:cs="Arial"/>
        </w:rPr>
        <w:t>c</w:t>
      </w:r>
      <w:r w:rsidRPr="000F38AF">
        <w:rPr>
          <w:rFonts w:cs="Arial"/>
        </w:rPr>
        <w:t>ouncil's complaints procedures will be made available and accessible.</w:t>
      </w:r>
    </w:p>
    <w:p w14:paraId="51672E07" w14:textId="77777777" w:rsidR="009328C7" w:rsidRDefault="009328C7" w:rsidP="009328C7">
      <w:pPr>
        <w:spacing w:after="0"/>
      </w:pPr>
    </w:p>
    <w:p w14:paraId="7E5DB302" w14:textId="77777777" w:rsidR="009328C7" w:rsidRDefault="009328C7" w:rsidP="009328C7">
      <w:pPr>
        <w:spacing w:after="0"/>
      </w:pPr>
    </w:p>
    <w:p w14:paraId="6BA951AE" w14:textId="77777777" w:rsidR="009328C7" w:rsidRDefault="009328C7" w:rsidP="009328C7">
      <w:pPr>
        <w:pStyle w:val="ListParagraph"/>
        <w:numPr>
          <w:ilvl w:val="0"/>
          <w:numId w:val="6"/>
        </w:numPr>
        <w:spacing w:after="0"/>
        <w:rPr>
          <w:b/>
          <w:sz w:val="28"/>
          <w:szCs w:val="28"/>
        </w:rPr>
      </w:pPr>
      <w:r w:rsidRPr="00B234A5">
        <w:rPr>
          <w:b/>
          <w:sz w:val="28"/>
          <w:szCs w:val="28"/>
        </w:rPr>
        <w:t>KEY DEFINITIONS AND PRINCIPLES</w:t>
      </w:r>
    </w:p>
    <w:p w14:paraId="59AF6716" w14:textId="77777777" w:rsidR="009328C7" w:rsidRDefault="009328C7" w:rsidP="009328C7">
      <w:pPr>
        <w:spacing w:after="0"/>
        <w:rPr>
          <w:b/>
          <w:sz w:val="28"/>
          <w:szCs w:val="28"/>
        </w:rPr>
      </w:pPr>
    </w:p>
    <w:p w14:paraId="39129FF8" w14:textId="77777777" w:rsidR="009328C7" w:rsidRPr="00EB4C22" w:rsidRDefault="009328C7" w:rsidP="009328C7">
      <w:pPr>
        <w:pStyle w:val="Normal-indent"/>
        <w:spacing w:after="0"/>
        <w:ind w:left="0"/>
        <w:rPr>
          <w:rStyle w:val="Heading2Char"/>
          <w:rFonts w:eastAsia="Calibri"/>
          <w:bCs w:val="0"/>
          <w:sz w:val="24"/>
          <w:szCs w:val="24"/>
        </w:rPr>
      </w:pPr>
      <w:bookmarkStart w:id="9" w:name="_Toc433970756"/>
      <w:r w:rsidRPr="00EB4C22">
        <w:rPr>
          <w:rStyle w:val="Heading2Char"/>
          <w:rFonts w:eastAsia="Cambria"/>
          <w:sz w:val="24"/>
          <w:szCs w:val="24"/>
        </w:rPr>
        <w:t>2.1</w:t>
      </w:r>
      <w:r w:rsidRPr="00EB4C22">
        <w:rPr>
          <w:rStyle w:val="Heading2Char"/>
          <w:rFonts w:eastAsia="Cambria"/>
          <w:sz w:val="24"/>
          <w:szCs w:val="24"/>
        </w:rPr>
        <w:tab/>
        <w:t>Assessment</w:t>
      </w:r>
      <w:bookmarkEnd w:id="9"/>
      <w:r>
        <w:rPr>
          <w:rStyle w:val="Heading2Char"/>
          <w:rFonts w:eastAsia="Cambria"/>
          <w:sz w:val="24"/>
          <w:szCs w:val="24"/>
        </w:rPr>
        <w:t xml:space="preserve"> of Need</w:t>
      </w:r>
    </w:p>
    <w:p w14:paraId="1A8FB2EE" w14:textId="77777777" w:rsidR="009328C7" w:rsidRDefault="009328C7" w:rsidP="009328C7">
      <w:pPr>
        <w:pStyle w:val="ListParagraph"/>
        <w:ind w:left="0"/>
        <w:rPr>
          <w:rFonts w:eastAsia="Cambria" w:cs="Arial"/>
          <w:color w:val="auto"/>
          <w:lang w:eastAsia="en-GB"/>
        </w:rPr>
      </w:pPr>
    </w:p>
    <w:p w14:paraId="15D01307" w14:textId="77777777" w:rsidR="009328C7" w:rsidRPr="00EB4C22" w:rsidRDefault="009328C7" w:rsidP="009328C7">
      <w:pPr>
        <w:pStyle w:val="ListParagraph"/>
        <w:ind w:left="0"/>
        <w:rPr>
          <w:rFonts w:ascii="HelveticaNeueLTStd-Lt" w:eastAsia="Cambria" w:hAnsi="HelveticaNeueLTStd-Lt" w:cs="HelveticaNeueLTStd-Lt"/>
          <w:color w:val="auto"/>
          <w:lang w:eastAsia="en-GB"/>
        </w:rPr>
      </w:pPr>
      <w:r>
        <w:rPr>
          <w:rFonts w:eastAsia="Cambria" w:cs="Arial"/>
          <w:color w:val="auto"/>
          <w:lang w:eastAsia="en-GB"/>
        </w:rPr>
        <w:t xml:space="preserve">An </w:t>
      </w:r>
      <w:hyperlink r:id="rId15" w:history="1">
        <w:r w:rsidRPr="002C63F4">
          <w:rPr>
            <w:rStyle w:val="Hyperlink"/>
            <w:rFonts w:eastAsia="Cambria"/>
            <w:lang w:eastAsia="en-GB"/>
          </w:rPr>
          <w:t>Assessment of Need</w:t>
        </w:r>
      </w:hyperlink>
      <w:r w:rsidRPr="00EB4C22">
        <w:rPr>
          <w:rFonts w:eastAsia="Cambria" w:cs="Arial"/>
          <w:color w:val="auto"/>
          <w:lang w:eastAsia="en-GB"/>
        </w:rPr>
        <w:t xml:space="preserve"> </w:t>
      </w:r>
      <w:r>
        <w:rPr>
          <w:rFonts w:eastAsia="Cambria" w:cs="Arial"/>
          <w:color w:val="auto"/>
          <w:lang w:eastAsia="en-GB"/>
        </w:rPr>
        <w:t xml:space="preserve">is </w:t>
      </w:r>
      <w:r w:rsidRPr="00EB4C22">
        <w:rPr>
          <w:rFonts w:eastAsia="Cambria" w:cs="Arial"/>
          <w:color w:val="auto"/>
          <w:lang w:eastAsia="en-GB"/>
        </w:rPr>
        <w:t xml:space="preserve">one of the key interactions between </w:t>
      </w:r>
      <w:r>
        <w:rPr>
          <w:rFonts w:eastAsia="Cambria" w:cs="Arial"/>
          <w:color w:val="auto"/>
          <w:lang w:eastAsia="en-GB"/>
        </w:rPr>
        <w:t>the county council and an individual.</w:t>
      </w:r>
      <w:r w:rsidRPr="00EB4C22">
        <w:rPr>
          <w:rFonts w:eastAsia="Cambria" w:cs="Arial"/>
          <w:color w:val="auto"/>
          <w:lang w:eastAsia="en-GB"/>
        </w:rPr>
        <w:t xml:space="preserve"> The process must be person-centred throughout, involving the person and supporting them to have choice and control.  It starts from when </w:t>
      </w:r>
      <w:r>
        <w:rPr>
          <w:rFonts w:eastAsia="Cambria" w:cs="Arial"/>
          <w:color w:val="auto"/>
          <w:lang w:eastAsia="en-GB"/>
        </w:rPr>
        <w:t xml:space="preserve">the county council </w:t>
      </w:r>
      <w:r w:rsidRPr="00EB4C22">
        <w:rPr>
          <w:rFonts w:eastAsia="Cambria" w:cs="Arial"/>
          <w:color w:val="auto"/>
          <w:lang w:eastAsia="en-GB"/>
        </w:rPr>
        <w:t>begins to collect informa</w:t>
      </w:r>
      <w:r>
        <w:rPr>
          <w:rFonts w:eastAsia="Cambria" w:cs="Arial"/>
          <w:color w:val="auto"/>
          <w:lang w:eastAsia="en-GB"/>
        </w:rPr>
        <w:t>tion about the person</w:t>
      </w:r>
      <w:r w:rsidRPr="00EB4C22">
        <w:rPr>
          <w:rFonts w:eastAsia="Cambria" w:cs="Arial"/>
          <w:color w:val="auto"/>
          <w:lang w:eastAsia="en-GB"/>
        </w:rPr>
        <w:t xml:space="preserve"> and will be an integral part of the person’s involvement in the care and support system.  An assessment </w:t>
      </w:r>
      <w:r w:rsidRPr="00EB4C22">
        <w:rPr>
          <w:rFonts w:eastAsia="Cambria" w:cs="Arial"/>
          <w:b/>
          <w:color w:val="auto"/>
          <w:lang w:eastAsia="en-GB"/>
        </w:rPr>
        <w:t>must</w:t>
      </w:r>
      <w:r w:rsidRPr="00EB4C22">
        <w:rPr>
          <w:rFonts w:eastAsia="Cambria" w:cs="Arial"/>
          <w:color w:val="auto"/>
          <w:lang w:eastAsia="en-GB"/>
        </w:rPr>
        <w:t xml:space="preserve"> seek to establish the total extent of needs </w:t>
      </w:r>
      <w:r w:rsidRPr="002B41A3">
        <w:rPr>
          <w:rFonts w:eastAsia="Cambria" w:cs="Arial"/>
          <w:color w:val="auto"/>
          <w:lang w:eastAsia="en-GB"/>
        </w:rPr>
        <w:t>before</w:t>
      </w:r>
      <w:r w:rsidRPr="00EB4C22">
        <w:rPr>
          <w:rFonts w:eastAsia="Cambria" w:cs="Arial"/>
          <w:color w:val="auto"/>
          <w:lang w:eastAsia="en-GB"/>
        </w:rPr>
        <w:t xml:space="preserve"> </w:t>
      </w:r>
      <w:r>
        <w:rPr>
          <w:rFonts w:eastAsia="Cambria" w:cs="Arial"/>
          <w:color w:val="auto"/>
          <w:lang w:eastAsia="en-GB"/>
        </w:rPr>
        <w:t>the county council</w:t>
      </w:r>
      <w:r w:rsidRPr="00EB4C22">
        <w:rPr>
          <w:rFonts w:eastAsia="Cambria" w:cs="Arial"/>
          <w:color w:val="auto"/>
          <w:lang w:eastAsia="en-GB"/>
        </w:rPr>
        <w:t xml:space="preserve"> considers the person’s eligibility for care and support and what types of care and support can help to meet those needs.  </w:t>
      </w:r>
      <w:hyperlink r:id="rId16" w:history="1">
        <w:r w:rsidRPr="002C63F4">
          <w:rPr>
            <w:rStyle w:val="Hyperlink"/>
            <w:rFonts w:ascii="HelveticaNeueLTStd-Lt" w:eastAsia="Cambria" w:hAnsi="HelveticaNeueLTStd-Lt" w:cs="HelveticaNeueLTStd-Lt"/>
            <w:lang w:eastAsia="en-GB"/>
          </w:rPr>
          <w:t>A carer can also have an assessment.</w:t>
        </w:r>
      </w:hyperlink>
    </w:p>
    <w:p w14:paraId="6A76C0B8" w14:textId="77777777" w:rsidR="009328C7" w:rsidRDefault="009328C7" w:rsidP="009328C7">
      <w:pPr>
        <w:pStyle w:val="ListParagraph"/>
        <w:spacing w:after="0"/>
        <w:ind w:left="0"/>
        <w:rPr>
          <w:rFonts w:ascii="HelveticaNeueLTStd-Lt" w:eastAsia="Cambria" w:hAnsi="HelveticaNeueLTStd-Lt" w:cs="HelveticaNeueLTStd-Lt"/>
          <w:color w:val="auto"/>
          <w:highlight w:val="magenta"/>
          <w:lang w:eastAsia="en-GB"/>
        </w:rPr>
      </w:pPr>
    </w:p>
    <w:p w14:paraId="024B5BAB" w14:textId="77777777" w:rsidR="001D53F4" w:rsidRDefault="001D53F4" w:rsidP="009328C7">
      <w:pPr>
        <w:pStyle w:val="ListParagraph"/>
        <w:spacing w:after="0"/>
        <w:ind w:left="0"/>
        <w:rPr>
          <w:rFonts w:ascii="HelveticaNeueLTStd-Lt" w:eastAsia="Cambria" w:hAnsi="HelveticaNeueLTStd-Lt" w:cs="HelveticaNeueLTStd-Lt"/>
          <w:color w:val="auto"/>
          <w:highlight w:val="magenta"/>
          <w:lang w:eastAsia="en-GB"/>
        </w:rPr>
      </w:pPr>
    </w:p>
    <w:p w14:paraId="20085111" w14:textId="77777777" w:rsidR="001D53F4" w:rsidRDefault="001D53F4" w:rsidP="009328C7">
      <w:pPr>
        <w:pStyle w:val="ListParagraph"/>
        <w:spacing w:after="0"/>
        <w:ind w:left="0"/>
        <w:rPr>
          <w:rFonts w:ascii="HelveticaNeueLTStd-Lt" w:eastAsia="Cambria" w:hAnsi="HelveticaNeueLTStd-Lt" w:cs="HelveticaNeueLTStd-Lt"/>
          <w:color w:val="auto"/>
          <w:highlight w:val="magenta"/>
          <w:lang w:eastAsia="en-GB"/>
        </w:rPr>
      </w:pPr>
    </w:p>
    <w:p w14:paraId="7A1AB784" w14:textId="77777777" w:rsidR="001D53F4" w:rsidRPr="004E619A" w:rsidRDefault="001D53F4" w:rsidP="009328C7">
      <w:pPr>
        <w:pStyle w:val="ListParagraph"/>
        <w:spacing w:after="0"/>
        <w:ind w:left="0"/>
        <w:rPr>
          <w:rFonts w:ascii="HelveticaNeueLTStd-Lt" w:eastAsia="Cambria" w:hAnsi="HelveticaNeueLTStd-Lt" w:cs="HelveticaNeueLTStd-Lt"/>
          <w:color w:val="auto"/>
          <w:highlight w:val="magenta"/>
          <w:lang w:eastAsia="en-GB"/>
        </w:rPr>
      </w:pPr>
    </w:p>
    <w:p w14:paraId="68CC3021" w14:textId="77777777" w:rsidR="009328C7" w:rsidRPr="00EB4C22" w:rsidRDefault="009328C7" w:rsidP="009328C7">
      <w:pPr>
        <w:pStyle w:val="Normal-indent"/>
        <w:spacing w:after="0"/>
        <w:ind w:left="0"/>
        <w:rPr>
          <w:rStyle w:val="Heading2Char"/>
          <w:rFonts w:eastAsia="Calibri"/>
          <w:b w:val="0"/>
          <w:bCs w:val="0"/>
          <w:sz w:val="24"/>
          <w:szCs w:val="24"/>
        </w:rPr>
      </w:pPr>
      <w:bookmarkStart w:id="10" w:name="_Toc433970757"/>
      <w:r>
        <w:rPr>
          <w:rStyle w:val="Heading2Char"/>
          <w:rFonts w:eastAsia="Cambria"/>
          <w:sz w:val="24"/>
        </w:rPr>
        <w:t>2.2</w:t>
      </w:r>
      <w:r>
        <w:rPr>
          <w:rStyle w:val="Heading2Char"/>
          <w:rFonts w:eastAsia="Cambria"/>
          <w:sz w:val="24"/>
        </w:rPr>
        <w:tab/>
      </w:r>
      <w:r w:rsidRPr="00EB4C22">
        <w:rPr>
          <w:rStyle w:val="Heading2Char"/>
          <w:rFonts w:eastAsia="Cambria"/>
          <w:sz w:val="24"/>
        </w:rPr>
        <w:t>Proportionate</w:t>
      </w:r>
      <w:bookmarkEnd w:id="10"/>
    </w:p>
    <w:p w14:paraId="7C5F414B" w14:textId="77777777" w:rsidR="009328C7" w:rsidRDefault="009328C7" w:rsidP="009328C7">
      <w:pPr>
        <w:spacing w:after="0"/>
        <w:rPr>
          <w:rFonts w:cs="Arial"/>
          <w:bCs/>
          <w:lang w:val="en"/>
        </w:rPr>
      </w:pPr>
    </w:p>
    <w:p w14:paraId="6D58DC3F" w14:textId="77777777" w:rsidR="009328C7" w:rsidRDefault="009328C7" w:rsidP="009328C7">
      <w:pPr>
        <w:spacing w:after="0"/>
        <w:rPr>
          <w:rFonts w:cs="Arial"/>
          <w:lang w:val="en"/>
        </w:rPr>
      </w:pPr>
      <w:r>
        <w:rPr>
          <w:rFonts w:cs="Arial"/>
          <w:bCs/>
          <w:lang w:val="en"/>
        </w:rPr>
        <w:t>Proportionate</w:t>
      </w:r>
      <w:r w:rsidRPr="008843F1">
        <w:rPr>
          <w:rFonts w:cs="Arial"/>
          <w:lang w:val="en"/>
        </w:rPr>
        <w:t xml:space="preserve"> means that the </w:t>
      </w:r>
      <w:r>
        <w:rPr>
          <w:rFonts w:cs="Arial"/>
          <w:lang w:val="en"/>
        </w:rPr>
        <w:t>A</w:t>
      </w:r>
      <w:r w:rsidRPr="008843F1">
        <w:rPr>
          <w:rFonts w:cs="Arial"/>
          <w:lang w:val="en"/>
        </w:rPr>
        <w:t xml:space="preserve">ssessment </w:t>
      </w:r>
      <w:r>
        <w:rPr>
          <w:rFonts w:cs="Arial"/>
          <w:lang w:val="en"/>
        </w:rPr>
        <w:t xml:space="preserve">of Need </w:t>
      </w:r>
      <w:r w:rsidRPr="008843F1">
        <w:rPr>
          <w:rFonts w:cs="Arial"/>
          <w:lang w:val="en"/>
        </w:rPr>
        <w:t xml:space="preserve">is only as intrusive as it needs to be to establish an accurate picture of the needs of the individual or their </w:t>
      </w:r>
      <w:proofErr w:type="spellStart"/>
      <w:r w:rsidRPr="008843F1">
        <w:rPr>
          <w:rFonts w:cs="Arial"/>
          <w:lang w:val="en"/>
        </w:rPr>
        <w:t>carer</w:t>
      </w:r>
      <w:proofErr w:type="spellEnd"/>
      <w:r w:rsidRPr="008843F1">
        <w:rPr>
          <w:rFonts w:cs="Arial"/>
          <w:lang w:val="en"/>
        </w:rPr>
        <w:t xml:space="preserve">, regardless of whatever method of assessment is used. This </w:t>
      </w:r>
      <w:r>
        <w:rPr>
          <w:rFonts w:cs="Arial"/>
          <w:lang w:val="en"/>
        </w:rPr>
        <w:t>means</w:t>
      </w:r>
      <w:r w:rsidRPr="008843F1">
        <w:rPr>
          <w:rFonts w:cs="Arial"/>
          <w:lang w:val="en"/>
        </w:rPr>
        <w:t>:</w:t>
      </w:r>
    </w:p>
    <w:p w14:paraId="05063C6D" w14:textId="77777777" w:rsidR="009328C7" w:rsidRPr="008843F1" w:rsidRDefault="009328C7" w:rsidP="009328C7">
      <w:pPr>
        <w:spacing w:after="0"/>
        <w:rPr>
          <w:rFonts w:cs="Arial"/>
          <w:lang w:val="en"/>
        </w:rPr>
      </w:pPr>
    </w:p>
    <w:p w14:paraId="5B48C57D" w14:textId="77777777" w:rsidR="009328C7" w:rsidRPr="008843F1" w:rsidRDefault="009328C7" w:rsidP="009328C7">
      <w:pPr>
        <w:pStyle w:val="ListParagraph"/>
        <w:numPr>
          <w:ilvl w:val="0"/>
          <w:numId w:val="12"/>
        </w:numPr>
        <w:autoSpaceDE/>
        <w:autoSpaceDN/>
        <w:adjustRightInd/>
        <w:ind w:left="714" w:hanging="357"/>
        <w:rPr>
          <w:rFonts w:cs="Arial"/>
          <w:lang w:val="en"/>
        </w:rPr>
      </w:pPr>
      <w:r>
        <w:rPr>
          <w:rFonts w:cs="Arial"/>
          <w:lang w:val="en"/>
        </w:rPr>
        <w:t>Listening to</w:t>
      </w:r>
      <w:r w:rsidRPr="008843F1">
        <w:rPr>
          <w:rFonts w:cs="Arial"/>
          <w:lang w:val="en"/>
        </w:rPr>
        <w:t xml:space="preserve"> and understanding the initi</w:t>
      </w:r>
      <w:r>
        <w:rPr>
          <w:rFonts w:cs="Arial"/>
          <w:lang w:val="en"/>
        </w:rPr>
        <w:t>al presenting problem;</w:t>
      </w:r>
    </w:p>
    <w:p w14:paraId="11CD267A" w14:textId="77777777" w:rsidR="009328C7" w:rsidRPr="008843F1" w:rsidRDefault="009328C7" w:rsidP="009328C7">
      <w:pPr>
        <w:pStyle w:val="ListParagraph"/>
        <w:numPr>
          <w:ilvl w:val="0"/>
          <w:numId w:val="12"/>
        </w:numPr>
        <w:autoSpaceDE/>
        <w:autoSpaceDN/>
        <w:adjustRightInd/>
        <w:ind w:left="714" w:hanging="357"/>
        <w:rPr>
          <w:rFonts w:cs="Arial"/>
          <w:lang w:val="en"/>
        </w:rPr>
      </w:pPr>
      <w:r>
        <w:rPr>
          <w:rFonts w:cs="Arial"/>
          <w:lang w:val="en"/>
        </w:rPr>
        <w:t>Not taking this at ‘face value’;</w:t>
      </w:r>
    </w:p>
    <w:p w14:paraId="0649D68A" w14:textId="77777777" w:rsidR="009328C7" w:rsidRDefault="009328C7" w:rsidP="009328C7">
      <w:pPr>
        <w:pStyle w:val="ListParagraph"/>
        <w:numPr>
          <w:ilvl w:val="0"/>
          <w:numId w:val="12"/>
        </w:numPr>
        <w:autoSpaceDE/>
        <w:autoSpaceDN/>
        <w:adjustRightInd/>
        <w:spacing w:after="0"/>
        <w:ind w:left="714" w:hanging="357"/>
        <w:rPr>
          <w:rFonts w:cs="Arial"/>
          <w:lang w:val="en"/>
        </w:rPr>
      </w:pPr>
      <w:r>
        <w:rPr>
          <w:rFonts w:cs="Arial"/>
          <w:lang w:val="en"/>
        </w:rPr>
        <w:t>E</w:t>
      </w:r>
      <w:r w:rsidRPr="008843F1">
        <w:rPr>
          <w:rFonts w:cs="Arial"/>
          <w:lang w:val="en"/>
        </w:rPr>
        <w:t>nsuring any underlying needs a</w:t>
      </w:r>
      <w:r>
        <w:rPr>
          <w:rFonts w:cs="Arial"/>
          <w:lang w:val="en"/>
        </w:rPr>
        <w:t>re also explored and understood.</w:t>
      </w:r>
    </w:p>
    <w:p w14:paraId="59B812CB" w14:textId="77777777" w:rsidR="009328C7" w:rsidRDefault="009328C7" w:rsidP="009328C7">
      <w:pPr>
        <w:autoSpaceDE/>
        <w:autoSpaceDN/>
        <w:adjustRightInd/>
        <w:spacing w:after="0"/>
        <w:rPr>
          <w:rFonts w:cs="Arial"/>
          <w:lang w:val="en"/>
        </w:rPr>
      </w:pPr>
    </w:p>
    <w:p w14:paraId="05B5EB76" w14:textId="77777777" w:rsidR="009328C7" w:rsidRPr="00BC2873" w:rsidRDefault="009328C7" w:rsidP="009328C7">
      <w:pPr>
        <w:spacing w:after="0"/>
        <w:rPr>
          <w:rFonts w:eastAsia="Cambria" w:cs="Arial"/>
          <w:lang w:eastAsia="en-GB"/>
        </w:rPr>
      </w:pPr>
      <w:r w:rsidRPr="00BC2873">
        <w:rPr>
          <w:rFonts w:cs="Arial"/>
          <w:b/>
          <w:lang w:val="en"/>
        </w:rPr>
        <w:t>2.3</w:t>
      </w:r>
      <w:r w:rsidRPr="00BC2873">
        <w:rPr>
          <w:rFonts w:cs="Arial"/>
          <w:b/>
          <w:lang w:val="en"/>
        </w:rPr>
        <w:tab/>
      </w:r>
      <w:r w:rsidRPr="00BC2873">
        <w:rPr>
          <w:rStyle w:val="Heading2Char"/>
          <w:rFonts w:eastAsia="Cambria"/>
          <w:sz w:val="24"/>
          <w:szCs w:val="24"/>
        </w:rPr>
        <w:t>Fluctuating Needs</w:t>
      </w:r>
    </w:p>
    <w:p w14:paraId="2F16CF0E" w14:textId="77777777" w:rsidR="009328C7" w:rsidRDefault="009328C7" w:rsidP="009328C7">
      <w:pPr>
        <w:spacing w:after="0"/>
        <w:rPr>
          <w:rFonts w:eastAsia="Cambria" w:cs="Arial"/>
          <w:lang w:eastAsia="en-GB"/>
        </w:rPr>
      </w:pPr>
    </w:p>
    <w:p w14:paraId="191226FA" w14:textId="77777777" w:rsidR="009328C7" w:rsidRPr="00FD7128" w:rsidRDefault="009328C7" w:rsidP="009328C7">
      <w:pPr>
        <w:spacing w:after="0"/>
        <w:rPr>
          <w:rFonts w:eastAsia="Cambria" w:cs="Arial"/>
          <w:lang w:eastAsia="en-GB"/>
        </w:rPr>
      </w:pPr>
      <w:r w:rsidRPr="00FD7128">
        <w:rPr>
          <w:rFonts w:eastAsia="Cambria" w:cs="Arial"/>
          <w:color w:val="auto"/>
          <w:lang w:eastAsia="en-GB"/>
        </w:rPr>
        <w:t>The condition(s) of an individual at the time of the</w:t>
      </w:r>
      <w:r>
        <w:rPr>
          <w:rFonts w:eastAsia="Cambria" w:cs="Arial"/>
          <w:lang w:eastAsia="en-GB"/>
        </w:rPr>
        <w:t>ir</w:t>
      </w:r>
      <w:r w:rsidRPr="00FD7128">
        <w:rPr>
          <w:rFonts w:eastAsia="Cambria" w:cs="Arial"/>
          <w:color w:val="auto"/>
          <w:lang w:eastAsia="en-GB"/>
        </w:rPr>
        <w:t xml:space="preserve"> assessment may not be entirely indicative </w:t>
      </w:r>
      <w:r>
        <w:rPr>
          <w:rFonts w:eastAsia="Cambria" w:cs="Arial"/>
          <w:lang w:eastAsia="en-GB"/>
        </w:rPr>
        <w:t xml:space="preserve">of their needs more generally. The county council </w:t>
      </w:r>
      <w:r w:rsidRPr="00FD7128">
        <w:rPr>
          <w:rFonts w:eastAsia="Cambria" w:cs="Arial"/>
          <w:color w:val="auto"/>
          <w:lang w:eastAsia="en-GB"/>
        </w:rPr>
        <w:t xml:space="preserve">must consider whether the individual’s current level of need is likely to fluctuate and what their on-going needs for care and support are likely to be.  This is the case both for short-term fluctuations, which may be over the course of the day, and longer term changes in the level of the person’s needs.  In establishing the on-going level of </w:t>
      </w:r>
      <w:r>
        <w:rPr>
          <w:rFonts w:eastAsia="Cambria" w:cs="Arial"/>
          <w:lang w:eastAsia="en-GB"/>
        </w:rPr>
        <w:t xml:space="preserve">need the county council </w:t>
      </w:r>
      <w:r w:rsidRPr="00FD7128">
        <w:rPr>
          <w:rFonts w:eastAsia="Cambria" w:cs="Arial"/>
          <w:color w:val="auto"/>
          <w:lang w:eastAsia="en-GB"/>
        </w:rPr>
        <w:t xml:space="preserve">must consider the person’s care and support history over a suitable period of time, </w:t>
      </w:r>
      <w:r>
        <w:rPr>
          <w:rFonts w:eastAsia="Cambria" w:cs="Arial"/>
          <w:lang w:eastAsia="en-GB"/>
        </w:rPr>
        <w:t xml:space="preserve">including </w:t>
      </w:r>
      <w:r w:rsidRPr="00FD7128">
        <w:rPr>
          <w:rFonts w:eastAsia="Cambria" w:cs="Arial"/>
          <w:color w:val="auto"/>
          <w:lang w:eastAsia="en-GB"/>
        </w:rPr>
        <w:t xml:space="preserve">both the frequency and degree of fluctuation.  The </w:t>
      </w:r>
      <w:r>
        <w:rPr>
          <w:rFonts w:eastAsia="Cambria" w:cs="Arial"/>
          <w:lang w:eastAsia="en-GB"/>
        </w:rPr>
        <w:t>county council</w:t>
      </w:r>
      <w:r w:rsidRPr="00FD7128">
        <w:rPr>
          <w:rFonts w:eastAsia="Cambria" w:cs="Arial"/>
          <w:color w:val="auto"/>
          <w:lang w:eastAsia="en-GB"/>
        </w:rPr>
        <w:t xml:space="preserve"> may also take into account what fluctuations in need can be reasonably expected based on experience of others with a similar condition.</w:t>
      </w:r>
    </w:p>
    <w:p w14:paraId="686E04F5" w14:textId="77777777" w:rsidR="009328C7" w:rsidRDefault="009328C7" w:rsidP="009328C7">
      <w:pPr>
        <w:spacing w:after="0"/>
        <w:rPr>
          <w:b/>
          <w:sz w:val="28"/>
          <w:szCs w:val="28"/>
        </w:rPr>
      </w:pPr>
    </w:p>
    <w:p w14:paraId="5FC1176C" w14:textId="77777777" w:rsidR="009328C7" w:rsidRPr="00FD7128" w:rsidRDefault="009328C7" w:rsidP="009328C7">
      <w:pPr>
        <w:spacing w:after="0"/>
        <w:rPr>
          <w:rFonts w:cs="Arial"/>
          <w:b/>
        </w:rPr>
      </w:pPr>
      <w:r>
        <w:rPr>
          <w:rFonts w:cs="Arial"/>
          <w:b/>
        </w:rPr>
        <w:t>2.4</w:t>
      </w:r>
      <w:r>
        <w:rPr>
          <w:rFonts w:cs="Arial"/>
          <w:b/>
        </w:rPr>
        <w:tab/>
      </w:r>
      <w:r w:rsidRPr="00FD7128">
        <w:rPr>
          <w:rFonts w:cs="Arial"/>
          <w:b/>
        </w:rPr>
        <w:t>Occupational Therapy</w:t>
      </w:r>
      <w:r>
        <w:rPr>
          <w:rFonts w:cs="Arial"/>
          <w:b/>
        </w:rPr>
        <w:t xml:space="preserve"> (OT) </w:t>
      </w:r>
    </w:p>
    <w:p w14:paraId="0DAC8412" w14:textId="77777777" w:rsidR="009328C7" w:rsidRDefault="009328C7" w:rsidP="009328C7">
      <w:pPr>
        <w:spacing w:after="0"/>
        <w:rPr>
          <w:rFonts w:cs="Arial"/>
          <w:color w:val="auto"/>
          <w:lang w:val="en"/>
        </w:rPr>
      </w:pPr>
    </w:p>
    <w:p w14:paraId="2E53675A" w14:textId="77777777" w:rsidR="009328C7" w:rsidRPr="00CA7153" w:rsidRDefault="009328C7" w:rsidP="009328C7">
      <w:pPr>
        <w:spacing w:after="0"/>
        <w:rPr>
          <w:rFonts w:cs="Arial"/>
          <w:b/>
          <w:color w:val="auto"/>
          <w:sz w:val="32"/>
          <w:szCs w:val="28"/>
        </w:rPr>
      </w:pPr>
      <w:r>
        <w:rPr>
          <w:rFonts w:cs="Arial"/>
          <w:lang w:val="en"/>
        </w:rPr>
        <w:t>Occupational T</w:t>
      </w:r>
      <w:r w:rsidRPr="00CA7153">
        <w:rPr>
          <w:rFonts w:cs="Arial"/>
          <w:color w:val="auto"/>
          <w:lang w:val="en"/>
        </w:rPr>
        <w:t xml:space="preserve">herapy </w:t>
      </w:r>
      <w:r>
        <w:rPr>
          <w:rFonts w:cs="Arial"/>
          <w:lang w:val="en"/>
        </w:rPr>
        <w:t xml:space="preserve">(OT) </w:t>
      </w:r>
      <w:r w:rsidRPr="00CA7153">
        <w:rPr>
          <w:rFonts w:cs="Arial"/>
          <w:color w:val="auto"/>
          <w:lang w:val="en"/>
        </w:rPr>
        <w:t>enable</w:t>
      </w:r>
      <w:r>
        <w:rPr>
          <w:rFonts w:cs="Arial"/>
          <w:lang w:val="en"/>
        </w:rPr>
        <w:t>s</w:t>
      </w:r>
      <w:r w:rsidRPr="00CA7153">
        <w:rPr>
          <w:rFonts w:cs="Arial"/>
          <w:color w:val="auto"/>
          <w:lang w:val="en"/>
        </w:rPr>
        <w:t xml:space="preserve"> people to participate in the activities of everyday life. Often referred to as OT, </w:t>
      </w:r>
      <w:r>
        <w:rPr>
          <w:rFonts w:cs="Arial"/>
          <w:lang w:val="en"/>
        </w:rPr>
        <w:t xml:space="preserve">it </w:t>
      </w:r>
      <w:r w:rsidRPr="00CA7153">
        <w:rPr>
          <w:rFonts w:cs="Arial"/>
          <w:color w:val="auto"/>
          <w:lang w:val="en"/>
        </w:rPr>
        <w:t>is a healthcare profession that focuses on developing, recovering, or maintaining the daily living and working skills of people with physical, mental, or cognitive impairments.</w:t>
      </w:r>
      <w:r>
        <w:rPr>
          <w:rFonts w:cs="Arial"/>
          <w:lang w:val="en"/>
        </w:rPr>
        <w:t xml:space="preserve"> </w:t>
      </w:r>
    </w:p>
    <w:p w14:paraId="50B0C61B" w14:textId="77777777" w:rsidR="009328C7" w:rsidRPr="00CA7153" w:rsidRDefault="009328C7" w:rsidP="009328C7">
      <w:pPr>
        <w:spacing w:after="0"/>
        <w:rPr>
          <w:rFonts w:cs="Arial"/>
          <w:b/>
          <w:color w:val="auto"/>
        </w:rPr>
      </w:pPr>
    </w:p>
    <w:p w14:paraId="28ACCE8E" w14:textId="77777777" w:rsidR="009328C7" w:rsidRDefault="009328C7" w:rsidP="009328C7">
      <w:pPr>
        <w:spacing w:after="0"/>
        <w:rPr>
          <w:rFonts w:cs="Arial"/>
          <w:lang w:val="en"/>
        </w:rPr>
      </w:pPr>
      <w:r>
        <w:rPr>
          <w:rFonts w:cs="Arial"/>
          <w:lang w:val="en"/>
        </w:rPr>
        <w:t>Occupational T</w:t>
      </w:r>
      <w:r w:rsidRPr="00CA7153">
        <w:rPr>
          <w:rFonts w:cs="Arial"/>
          <w:color w:val="auto"/>
          <w:lang w:val="en"/>
        </w:rPr>
        <w:t xml:space="preserve">herapy is a science </w:t>
      </w:r>
      <w:r>
        <w:rPr>
          <w:rFonts w:cs="Arial"/>
          <w:lang w:val="en"/>
        </w:rPr>
        <w:t xml:space="preserve">and </w:t>
      </w:r>
      <w:r>
        <w:rPr>
          <w:rFonts w:cs="Arial"/>
          <w:color w:val="auto"/>
          <w:lang w:val="en"/>
        </w:rPr>
        <w:t>degree-based</w:t>
      </w:r>
      <w:r w:rsidRPr="00CA7153">
        <w:rPr>
          <w:rFonts w:cs="Arial"/>
          <w:color w:val="auto"/>
          <w:lang w:val="en"/>
        </w:rPr>
        <w:t xml:space="preserve"> health and social care profession, regulated by the </w:t>
      </w:r>
      <w:hyperlink r:id="rId17" w:history="1">
        <w:r w:rsidRPr="00CA7153">
          <w:rPr>
            <w:rStyle w:val="Hyperlink"/>
            <w:lang w:val="en"/>
          </w:rPr>
          <w:t>Health and Care Professions Council</w:t>
        </w:r>
      </w:hyperlink>
      <w:r>
        <w:rPr>
          <w:rFonts w:cs="Arial"/>
          <w:lang w:val="en"/>
        </w:rPr>
        <w:t xml:space="preserve">. </w:t>
      </w:r>
    </w:p>
    <w:p w14:paraId="087CE1C6" w14:textId="77777777" w:rsidR="009328C7" w:rsidRPr="00CA7153" w:rsidRDefault="009328C7" w:rsidP="009328C7">
      <w:pPr>
        <w:spacing w:after="0"/>
        <w:rPr>
          <w:rFonts w:cs="Arial"/>
          <w:color w:val="auto"/>
          <w:lang w:val="en"/>
        </w:rPr>
      </w:pPr>
    </w:p>
    <w:p w14:paraId="39EE27A5" w14:textId="77777777" w:rsidR="009328C7" w:rsidRPr="002C63F4" w:rsidRDefault="009328C7" w:rsidP="009328C7">
      <w:pPr>
        <w:spacing w:after="0"/>
        <w:rPr>
          <w:rFonts w:cs="Arial"/>
          <w:color w:val="auto"/>
          <w:lang w:val="en"/>
        </w:rPr>
      </w:pPr>
      <w:r>
        <w:rPr>
          <w:rFonts w:cs="Arial"/>
          <w:lang w:val="en"/>
        </w:rPr>
        <w:t>Occupational T</w:t>
      </w:r>
      <w:r w:rsidRPr="00CA7153">
        <w:rPr>
          <w:rFonts w:cs="Arial"/>
          <w:color w:val="auto"/>
          <w:lang w:val="en"/>
        </w:rPr>
        <w:t xml:space="preserve">herapists work with adults and children of all ages </w:t>
      </w:r>
      <w:r>
        <w:rPr>
          <w:rFonts w:cs="Arial"/>
          <w:color w:val="auto"/>
          <w:lang w:val="en"/>
        </w:rPr>
        <w:t>with a wide range of conditions –</w:t>
      </w:r>
      <w:r w:rsidRPr="00CA7153">
        <w:rPr>
          <w:rFonts w:cs="Arial"/>
          <w:color w:val="auto"/>
          <w:lang w:val="en"/>
        </w:rPr>
        <w:t xml:space="preserve"> most commonly those who have difficulties due to a mental health illness, physical or learning disabilities.</w:t>
      </w:r>
      <w:r>
        <w:rPr>
          <w:rFonts w:cs="Arial"/>
          <w:lang w:val="en"/>
        </w:rPr>
        <w:t xml:space="preserve"> It takes a "whole-person approach" to both mental and physical health and wellbeing and enables people to achieve their full potential.</w:t>
      </w:r>
    </w:p>
    <w:p w14:paraId="0073C00F" w14:textId="77777777" w:rsidR="009328C7" w:rsidRPr="00CA7153" w:rsidRDefault="009328C7" w:rsidP="009328C7">
      <w:pPr>
        <w:spacing w:after="0"/>
        <w:rPr>
          <w:b/>
        </w:rPr>
      </w:pPr>
    </w:p>
    <w:p w14:paraId="739BAE20" w14:textId="77777777" w:rsidR="009328C7" w:rsidRPr="00CA7153" w:rsidRDefault="009328C7" w:rsidP="009328C7">
      <w:pPr>
        <w:spacing w:after="0"/>
        <w:rPr>
          <w:rFonts w:cs="Arial"/>
          <w:b/>
          <w:color w:val="auto"/>
        </w:rPr>
      </w:pPr>
      <w:r>
        <w:rPr>
          <w:rFonts w:cs="Arial"/>
          <w:b/>
          <w:color w:val="auto"/>
        </w:rPr>
        <w:t>2.5</w:t>
      </w:r>
      <w:r>
        <w:rPr>
          <w:rFonts w:cs="Arial"/>
          <w:b/>
          <w:color w:val="auto"/>
        </w:rPr>
        <w:tab/>
      </w:r>
      <w:r w:rsidRPr="00CA7153">
        <w:rPr>
          <w:rFonts w:cs="Arial"/>
          <w:b/>
          <w:color w:val="auto"/>
        </w:rPr>
        <w:t xml:space="preserve">Aids </w:t>
      </w:r>
      <w:r>
        <w:rPr>
          <w:rFonts w:cs="Arial"/>
          <w:b/>
        </w:rPr>
        <w:t>and</w:t>
      </w:r>
      <w:r w:rsidRPr="00CA7153">
        <w:rPr>
          <w:rFonts w:cs="Arial"/>
          <w:b/>
          <w:color w:val="auto"/>
        </w:rPr>
        <w:t xml:space="preserve"> Adaptations</w:t>
      </w:r>
    </w:p>
    <w:p w14:paraId="3674080C" w14:textId="77777777" w:rsidR="009328C7" w:rsidRPr="00CA7153" w:rsidRDefault="009328C7" w:rsidP="009328C7">
      <w:pPr>
        <w:spacing w:after="0"/>
        <w:rPr>
          <w:rFonts w:cs="Arial"/>
          <w:b/>
          <w:color w:val="auto"/>
        </w:rPr>
      </w:pPr>
    </w:p>
    <w:p w14:paraId="1C65947F" w14:textId="77777777" w:rsidR="009328C7" w:rsidRPr="00735728" w:rsidRDefault="009328C7" w:rsidP="009D39C6">
      <w:pPr>
        <w:spacing w:after="0"/>
        <w:rPr>
          <w:rFonts w:cs="Arial"/>
          <w:color w:val="auto"/>
          <w:lang w:val="en"/>
        </w:rPr>
      </w:pPr>
      <w:r w:rsidRPr="00735728">
        <w:rPr>
          <w:rFonts w:cs="Arial"/>
          <w:color w:val="auto"/>
          <w:lang w:val="en"/>
        </w:rPr>
        <w:t>Occupational Therapists help people to choose and use special equipment like wheelchairs and aids for mobility, eating, dressing or any other activity. They also help to adapt people’s homes and workplaces to accommodate their individual needs.</w:t>
      </w:r>
    </w:p>
    <w:p w14:paraId="7FFE8155" w14:textId="77777777" w:rsidR="009328C7" w:rsidRPr="00735728" w:rsidRDefault="009328C7" w:rsidP="009D39C6">
      <w:pPr>
        <w:spacing w:after="0"/>
        <w:rPr>
          <w:rFonts w:cs="Arial"/>
          <w:color w:val="auto"/>
          <w:lang w:val="en"/>
        </w:rPr>
      </w:pPr>
    </w:p>
    <w:p w14:paraId="61B498BB" w14:textId="77777777" w:rsidR="009328C7" w:rsidRDefault="009328C7" w:rsidP="009D39C6">
      <w:pPr>
        <w:pStyle w:val="NormalWeb"/>
        <w:spacing w:after="0" w:line="240" w:lineRule="auto"/>
        <w:jc w:val="both"/>
        <w:rPr>
          <w:rFonts w:ascii="Arial" w:hAnsi="Arial" w:cs="Arial"/>
          <w:lang w:val="en"/>
        </w:rPr>
      </w:pPr>
      <w:r w:rsidRPr="00735728">
        <w:rPr>
          <w:rFonts w:ascii="Arial" w:hAnsi="Arial" w:cs="Arial"/>
          <w:lang w:val="en"/>
        </w:rPr>
        <w:t>Even simple household aids and gadgets can mean the difference between living independently and needing someone to look after the person. There is a wide range of household equipment that can help people live more independently including:</w:t>
      </w:r>
    </w:p>
    <w:p w14:paraId="68542BB4" w14:textId="77777777" w:rsidR="009D39C6" w:rsidRPr="00735728" w:rsidRDefault="009D39C6" w:rsidP="009D39C6">
      <w:pPr>
        <w:pStyle w:val="NormalWeb"/>
        <w:spacing w:after="0" w:line="240" w:lineRule="auto"/>
        <w:jc w:val="both"/>
        <w:rPr>
          <w:rFonts w:ascii="Arial" w:hAnsi="Arial" w:cs="Arial"/>
          <w:lang w:val="en"/>
        </w:rPr>
      </w:pPr>
    </w:p>
    <w:p w14:paraId="001D7634" w14:textId="77777777" w:rsidR="009328C7" w:rsidRPr="00735728" w:rsidRDefault="009328C7" w:rsidP="009D39C6">
      <w:pPr>
        <w:numPr>
          <w:ilvl w:val="0"/>
          <w:numId w:val="14"/>
        </w:numPr>
        <w:autoSpaceDE/>
        <w:autoSpaceDN/>
        <w:adjustRightInd/>
        <w:spacing w:after="0"/>
        <w:rPr>
          <w:color w:val="auto"/>
          <w:lang w:val="en"/>
        </w:rPr>
      </w:pPr>
      <w:r w:rsidRPr="00735728">
        <w:rPr>
          <w:color w:val="auto"/>
          <w:lang w:val="en"/>
        </w:rPr>
        <w:t>wheeled trolleys for moving items that are too heavy to carry</w:t>
      </w:r>
    </w:p>
    <w:p w14:paraId="5FE1B867" w14:textId="13B01010" w:rsidR="009D39C6" w:rsidRPr="001D53F4" w:rsidRDefault="009328C7" w:rsidP="001D53F4">
      <w:pPr>
        <w:numPr>
          <w:ilvl w:val="0"/>
          <w:numId w:val="14"/>
        </w:numPr>
        <w:autoSpaceDE/>
        <w:autoSpaceDN/>
        <w:adjustRightInd/>
        <w:spacing w:after="0"/>
        <w:rPr>
          <w:color w:val="auto"/>
          <w:lang w:val="en"/>
        </w:rPr>
      </w:pPr>
      <w:r w:rsidRPr="00735728">
        <w:rPr>
          <w:color w:val="auto"/>
          <w:lang w:val="en"/>
        </w:rPr>
        <w:t>perch seats for the kitchen and bathroom</w:t>
      </w:r>
    </w:p>
    <w:p w14:paraId="716C37DE" w14:textId="77777777" w:rsidR="009328C7" w:rsidRDefault="009328C7" w:rsidP="009D39C6">
      <w:pPr>
        <w:pStyle w:val="NormalWeb"/>
        <w:spacing w:after="0" w:line="240" w:lineRule="auto"/>
        <w:jc w:val="both"/>
        <w:rPr>
          <w:rFonts w:ascii="Arial" w:hAnsi="Arial" w:cs="Arial"/>
          <w:lang w:val="en"/>
        </w:rPr>
      </w:pPr>
      <w:r w:rsidRPr="00735728">
        <w:rPr>
          <w:rFonts w:ascii="Arial" w:hAnsi="Arial" w:cs="Arial"/>
          <w:lang w:val="en"/>
        </w:rPr>
        <w:t>Home adaptations can give people extra confidence when they are negotiating steps or stairs, or when they get in or out of the bath. They can also make the person's home safer for them so they are less likely to fall. Home adaptations include:</w:t>
      </w:r>
    </w:p>
    <w:p w14:paraId="5FA841A6" w14:textId="77777777" w:rsidR="00496ACF" w:rsidRPr="00735728" w:rsidRDefault="00496ACF" w:rsidP="009D39C6">
      <w:pPr>
        <w:pStyle w:val="NormalWeb"/>
        <w:spacing w:after="0" w:line="240" w:lineRule="auto"/>
        <w:jc w:val="both"/>
        <w:rPr>
          <w:rFonts w:ascii="Arial" w:hAnsi="Arial" w:cs="Arial"/>
          <w:lang w:val="en"/>
        </w:rPr>
      </w:pPr>
    </w:p>
    <w:p w14:paraId="54EB5CD6" w14:textId="77777777" w:rsidR="009328C7" w:rsidRPr="00735728" w:rsidRDefault="009328C7" w:rsidP="009D39C6">
      <w:pPr>
        <w:numPr>
          <w:ilvl w:val="0"/>
          <w:numId w:val="15"/>
        </w:numPr>
        <w:autoSpaceDE/>
        <w:autoSpaceDN/>
        <w:adjustRightInd/>
        <w:spacing w:after="0"/>
        <w:rPr>
          <w:color w:val="auto"/>
          <w:lang w:val="en"/>
        </w:rPr>
      </w:pPr>
      <w:r w:rsidRPr="00735728">
        <w:rPr>
          <w:color w:val="auto"/>
          <w:lang w:val="en"/>
        </w:rPr>
        <w:t>grab rails attached to baths, stairs or beds</w:t>
      </w:r>
    </w:p>
    <w:p w14:paraId="64556E48" w14:textId="77777777" w:rsidR="009328C7" w:rsidRPr="00735728" w:rsidRDefault="009328C7" w:rsidP="009D39C6">
      <w:pPr>
        <w:numPr>
          <w:ilvl w:val="0"/>
          <w:numId w:val="15"/>
        </w:numPr>
        <w:autoSpaceDE/>
        <w:autoSpaceDN/>
        <w:adjustRightInd/>
        <w:spacing w:after="0"/>
        <w:rPr>
          <w:color w:val="auto"/>
          <w:lang w:val="en"/>
        </w:rPr>
      </w:pPr>
      <w:r w:rsidRPr="00735728">
        <w:rPr>
          <w:color w:val="auto"/>
          <w:lang w:val="en"/>
        </w:rPr>
        <w:t>raised toilet seats or a toilet frame including fixed or moveable armrests</w:t>
      </w:r>
    </w:p>
    <w:p w14:paraId="3C74B99E" w14:textId="77777777" w:rsidR="009328C7" w:rsidRPr="00735728" w:rsidRDefault="009328C7" w:rsidP="009D39C6">
      <w:pPr>
        <w:numPr>
          <w:ilvl w:val="0"/>
          <w:numId w:val="15"/>
        </w:numPr>
        <w:autoSpaceDE/>
        <w:autoSpaceDN/>
        <w:adjustRightInd/>
        <w:spacing w:before="100" w:beforeAutospacing="1" w:after="100" w:afterAutospacing="1"/>
        <w:rPr>
          <w:color w:val="auto"/>
          <w:lang w:val="en"/>
        </w:rPr>
      </w:pPr>
      <w:r w:rsidRPr="00735728">
        <w:rPr>
          <w:color w:val="auto"/>
          <w:lang w:val="en"/>
        </w:rPr>
        <w:t>bed raisers and hoists in the bedroom</w:t>
      </w:r>
    </w:p>
    <w:p w14:paraId="6501A6BB" w14:textId="77777777" w:rsidR="009328C7" w:rsidRPr="00735728" w:rsidRDefault="009328C7" w:rsidP="009D39C6">
      <w:pPr>
        <w:numPr>
          <w:ilvl w:val="0"/>
          <w:numId w:val="15"/>
        </w:numPr>
        <w:autoSpaceDE/>
        <w:autoSpaceDN/>
        <w:adjustRightInd/>
        <w:spacing w:before="100" w:beforeAutospacing="1" w:after="100" w:afterAutospacing="1"/>
        <w:rPr>
          <w:color w:val="auto"/>
          <w:lang w:val="en"/>
        </w:rPr>
      </w:pPr>
      <w:r w:rsidRPr="00735728">
        <w:rPr>
          <w:color w:val="auto"/>
          <w:lang w:val="en"/>
        </w:rPr>
        <w:t>a second banister that runs the full length of the stairs</w:t>
      </w:r>
    </w:p>
    <w:p w14:paraId="0B6646F4" w14:textId="77777777" w:rsidR="009328C7" w:rsidRDefault="009328C7" w:rsidP="009D39C6">
      <w:pPr>
        <w:numPr>
          <w:ilvl w:val="0"/>
          <w:numId w:val="15"/>
        </w:numPr>
        <w:autoSpaceDE/>
        <w:autoSpaceDN/>
        <w:adjustRightInd/>
        <w:spacing w:after="0"/>
        <w:rPr>
          <w:color w:val="auto"/>
          <w:lang w:val="en"/>
        </w:rPr>
      </w:pPr>
      <w:r w:rsidRPr="00735728">
        <w:rPr>
          <w:color w:val="auto"/>
          <w:lang w:val="en"/>
        </w:rPr>
        <w:t>stair lifts</w:t>
      </w:r>
    </w:p>
    <w:p w14:paraId="6DBCAB25" w14:textId="77777777" w:rsidR="009328C7" w:rsidRPr="00CA7153" w:rsidRDefault="009328C7" w:rsidP="009328C7">
      <w:pPr>
        <w:spacing w:after="0"/>
        <w:rPr>
          <w:rFonts w:eastAsia="Cambria" w:cs="Arial"/>
          <w:b/>
          <w:color w:val="auto"/>
          <w:szCs w:val="22"/>
          <w:lang w:eastAsia="en-GB"/>
        </w:rPr>
      </w:pPr>
    </w:p>
    <w:p w14:paraId="79FEA698" w14:textId="77777777" w:rsidR="009328C7" w:rsidRPr="00CA7153" w:rsidRDefault="009328C7" w:rsidP="009328C7">
      <w:pPr>
        <w:spacing w:after="0"/>
        <w:rPr>
          <w:rFonts w:eastAsia="Cambria" w:cs="Arial"/>
          <w:b/>
          <w:color w:val="auto"/>
          <w:lang w:eastAsia="en-GB"/>
        </w:rPr>
      </w:pPr>
      <w:r>
        <w:rPr>
          <w:rFonts w:eastAsia="Cambria" w:cs="Arial"/>
          <w:b/>
          <w:color w:val="auto"/>
          <w:lang w:eastAsia="en-GB"/>
        </w:rPr>
        <w:t>2.6</w:t>
      </w:r>
      <w:r>
        <w:rPr>
          <w:rFonts w:eastAsia="Cambria" w:cs="Arial"/>
          <w:b/>
          <w:color w:val="auto"/>
          <w:lang w:eastAsia="en-GB"/>
        </w:rPr>
        <w:tab/>
        <w:t>Principles of Good P</w:t>
      </w:r>
      <w:r w:rsidRPr="00CA7153">
        <w:rPr>
          <w:rFonts w:eastAsia="Cambria" w:cs="Arial"/>
          <w:b/>
          <w:color w:val="auto"/>
          <w:lang w:eastAsia="en-GB"/>
        </w:rPr>
        <w:t>ractice</w:t>
      </w:r>
    </w:p>
    <w:p w14:paraId="394A14AC" w14:textId="77777777" w:rsidR="009328C7" w:rsidRPr="00CA7153" w:rsidRDefault="009328C7" w:rsidP="009328C7">
      <w:pPr>
        <w:spacing w:after="0"/>
        <w:rPr>
          <w:rFonts w:eastAsia="Cambria" w:cs="Arial"/>
          <w:b/>
          <w:color w:val="auto"/>
          <w:lang w:eastAsia="en-GB"/>
        </w:rPr>
      </w:pPr>
    </w:p>
    <w:p w14:paraId="6A07E346" w14:textId="77777777" w:rsidR="009328C7" w:rsidRPr="00CA7153" w:rsidRDefault="009328C7" w:rsidP="009328C7">
      <w:pPr>
        <w:spacing w:after="0"/>
        <w:rPr>
          <w:rFonts w:eastAsia="Cambria" w:cs="Arial"/>
          <w:lang w:eastAsia="en-GB"/>
        </w:rPr>
      </w:pPr>
      <w:r>
        <w:rPr>
          <w:rFonts w:eastAsia="Cambria" w:cs="Arial"/>
          <w:lang w:eastAsia="en-GB"/>
        </w:rPr>
        <w:t>Occupational T</w:t>
      </w:r>
      <w:r w:rsidRPr="00CA7153">
        <w:rPr>
          <w:rFonts w:eastAsia="Cambria" w:cs="Arial"/>
          <w:lang w:eastAsia="en-GB"/>
        </w:rPr>
        <w:t>herapy practice must be guided by wellbeing and prevention principles:</w:t>
      </w:r>
    </w:p>
    <w:p w14:paraId="4BA6D7A2" w14:textId="77777777" w:rsidR="009328C7" w:rsidRPr="00CA7153" w:rsidRDefault="009328C7" w:rsidP="009328C7">
      <w:pPr>
        <w:spacing w:after="0"/>
        <w:rPr>
          <w:rFonts w:eastAsia="Cambria" w:cs="Arial"/>
          <w:lang w:eastAsia="en-GB"/>
        </w:rPr>
      </w:pPr>
    </w:p>
    <w:p w14:paraId="5AAB4E92" w14:textId="77777777" w:rsidR="009328C7" w:rsidRPr="00CA7153" w:rsidRDefault="009328C7" w:rsidP="009328C7">
      <w:pPr>
        <w:pStyle w:val="ListParagraph"/>
        <w:numPr>
          <w:ilvl w:val="0"/>
          <w:numId w:val="10"/>
        </w:numPr>
        <w:spacing w:after="0"/>
        <w:rPr>
          <w:rFonts w:eastAsia="Cambria" w:cs="Arial"/>
          <w:lang w:eastAsia="en-GB"/>
        </w:rPr>
      </w:pPr>
      <w:r>
        <w:rPr>
          <w:rFonts w:eastAsia="Cambria" w:cs="Arial"/>
          <w:lang w:eastAsia="en-GB"/>
        </w:rPr>
        <w:t>OT</w:t>
      </w:r>
      <w:r w:rsidRPr="00CA7153">
        <w:rPr>
          <w:rFonts w:eastAsia="Cambria" w:cs="Arial"/>
          <w:lang w:eastAsia="en-GB"/>
        </w:rPr>
        <w:t xml:space="preserve">s will need to consider the prevention of </w:t>
      </w:r>
      <w:r w:rsidRPr="00735728">
        <w:rPr>
          <w:rFonts w:eastAsia="Cambria" w:cs="Arial"/>
          <w:i/>
          <w:lang w:eastAsia="en-GB"/>
        </w:rPr>
        <w:t>potential</w:t>
      </w:r>
      <w:r w:rsidR="009D39C6">
        <w:rPr>
          <w:rFonts w:eastAsia="Cambria" w:cs="Arial"/>
          <w:lang w:eastAsia="en-GB"/>
        </w:rPr>
        <w:t xml:space="preserve"> need</w:t>
      </w:r>
      <w:r w:rsidRPr="00CA7153">
        <w:rPr>
          <w:rFonts w:eastAsia="Cambria" w:cs="Arial"/>
          <w:lang w:eastAsia="en-GB"/>
        </w:rPr>
        <w:t xml:space="preserve"> as well as the reduction of </w:t>
      </w:r>
      <w:r w:rsidRPr="009D39C6">
        <w:rPr>
          <w:rFonts w:eastAsia="Cambria" w:cs="Arial"/>
          <w:i/>
          <w:lang w:eastAsia="en-GB"/>
        </w:rPr>
        <w:t>present</w:t>
      </w:r>
      <w:r w:rsidRPr="00CA7153">
        <w:rPr>
          <w:rFonts w:eastAsia="Cambria" w:cs="Arial"/>
          <w:lang w:eastAsia="en-GB"/>
        </w:rPr>
        <w:t xml:space="preserve"> need.</w:t>
      </w:r>
    </w:p>
    <w:p w14:paraId="7CB7544A" w14:textId="77777777" w:rsidR="009328C7" w:rsidRDefault="009328C7" w:rsidP="009328C7">
      <w:pPr>
        <w:pStyle w:val="ListParagraph"/>
        <w:numPr>
          <w:ilvl w:val="0"/>
          <w:numId w:val="10"/>
        </w:numPr>
        <w:spacing w:after="0"/>
        <w:rPr>
          <w:rFonts w:eastAsia="Cambria" w:cs="Arial"/>
          <w:color w:val="auto"/>
          <w:lang w:eastAsia="en-GB"/>
        </w:rPr>
      </w:pPr>
      <w:r>
        <w:rPr>
          <w:rFonts w:eastAsia="Cambria" w:cs="Arial"/>
          <w:color w:val="auto"/>
          <w:lang w:eastAsia="en-GB"/>
        </w:rPr>
        <w:t>OTs</w:t>
      </w:r>
      <w:r w:rsidRPr="00CA7153">
        <w:rPr>
          <w:rFonts w:eastAsia="Cambria" w:cs="Arial"/>
          <w:color w:val="auto"/>
          <w:lang w:eastAsia="en-GB"/>
        </w:rPr>
        <w:t xml:space="preserve"> must be aware of and be ready to provide or direct people to suitable and accessible information</w:t>
      </w:r>
      <w:r>
        <w:rPr>
          <w:rFonts w:eastAsia="Cambria" w:cs="Arial"/>
          <w:color w:val="auto"/>
          <w:lang w:eastAsia="en-GB"/>
        </w:rPr>
        <w:t xml:space="preserve"> and advice</w:t>
      </w:r>
      <w:r w:rsidRPr="00CA7153">
        <w:rPr>
          <w:rFonts w:eastAsia="Cambria" w:cs="Arial"/>
          <w:color w:val="auto"/>
          <w:lang w:eastAsia="en-GB"/>
        </w:rPr>
        <w:t>.</w:t>
      </w:r>
    </w:p>
    <w:p w14:paraId="2029A13B" w14:textId="77777777" w:rsidR="009328C7" w:rsidRPr="0029748B" w:rsidRDefault="009328C7" w:rsidP="009328C7">
      <w:pPr>
        <w:pStyle w:val="ListParagraph"/>
        <w:numPr>
          <w:ilvl w:val="0"/>
          <w:numId w:val="10"/>
        </w:numPr>
        <w:spacing w:after="0"/>
        <w:rPr>
          <w:rFonts w:eastAsia="Cambria" w:cs="Arial"/>
          <w:color w:val="auto"/>
          <w:lang w:eastAsia="en-GB"/>
        </w:rPr>
      </w:pPr>
      <w:r w:rsidRPr="00ED6F3A">
        <w:t>The county council must always assess for need and not for want and consider the wellbeing principles behind the Care Act.</w:t>
      </w:r>
    </w:p>
    <w:p w14:paraId="31B282C7" w14:textId="4C6BDFD6" w:rsidR="00750C43" w:rsidRPr="0029748B" w:rsidRDefault="00750C43" w:rsidP="00E5467B">
      <w:pPr>
        <w:pStyle w:val="ListParagraph"/>
        <w:numPr>
          <w:ilvl w:val="0"/>
          <w:numId w:val="10"/>
        </w:numPr>
        <w:spacing w:after="0"/>
        <w:rPr>
          <w:rFonts w:eastAsia="Cambria" w:cs="Arial"/>
          <w:lang w:eastAsia="en-GB"/>
        </w:rPr>
      </w:pPr>
      <w:r w:rsidRPr="00892643">
        <w:rPr>
          <w:rFonts w:eastAsia="Cambria" w:cs="Arial"/>
          <w:lang w:eastAsia="en-GB"/>
        </w:rPr>
        <w:t xml:space="preserve">OTs must consider the current and/or possible future needs of any carers and how they may be prevented, reduced or delayed. </w:t>
      </w:r>
      <w:r>
        <w:rPr>
          <w:rFonts w:eastAsia="Cambria" w:cs="Arial"/>
          <w:lang w:eastAsia="en-GB"/>
        </w:rPr>
        <w:t>T</w:t>
      </w:r>
      <w:r w:rsidRPr="00892643">
        <w:rPr>
          <w:rFonts w:eastAsia="Cambria" w:cs="Arial"/>
          <w:lang w:eastAsia="en-GB"/>
        </w:rPr>
        <w:t>he Customer Access Service</w:t>
      </w:r>
      <w:r>
        <w:rPr>
          <w:rFonts w:eastAsia="Cambria" w:cs="Arial"/>
          <w:lang w:eastAsia="en-GB"/>
        </w:rPr>
        <w:t xml:space="preserve"> can arrange for a carer's assessment to be carried out by the relevant provider</w:t>
      </w:r>
      <w:r w:rsidRPr="00892643">
        <w:rPr>
          <w:rFonts w:eastAsia="Cambria" w:cs="Arial"/>
          <w:lang w:eastAsia="en-GB"/>
        </w:rPr>
        <w:t>.</w:t>
      </w:r>
    </w:p>
    <w:p w14:paraId="781B2222" w14:textId="77777777" w:rsidR="009328C7" w:rsidRPr="008E6DB4" w:rsidRDefault="009328C7" w:rsidP="009328C7">
      <w:pPr>
        <w:spacing w:after="0"/>
        <w:rPr>
          <w:rFonts w:cs="Arial"/>
        </w:rPr>
      </w:pPr>
    </w:p>
    <w:p w14:paraId="43F95A0D" w14:textId="77777777" w:rsidR="009328C7" w:rsidRPr="00D76B1A" w:rsidRDefault="009328C7" w:rsidP="009328C7">
      <w:pPr>
        <w:spacing w:after="0"/>
        <w:jc w:val="left"/>
        <w:rPr>
          <w:rFonts w:eastAsia="Cambria" w:cs="Arial"/>
          <w:b/>
          <w:bCs/>
          <w:color w:val="auto"/>
          <w:lang w:eastAsia="en-GB"/>
        </w:rPr>
      </w:pPr>
      <w:r>
        <w:rPr>
          <w:rFonts w:eastAsia="Cambria" w:cs="Arial"/>
          <w:b/>
          <w:bCs/>
          <w:color w:val="auto"/>
          <w:lang w:eastAsia="en-GB"/>
        </w:rPr>
        <w:t>2.7</w:t>
      </w:r>
      <w:r>
        <w:rPr>
          <w:rFonts w:eastAsia="Cambria" w:cs="Arial"/>
          <w:b/>
          <w:bCs/>
          <w:color w:val="auto"/>
          <w:lang w:eastAsia="en-GB"/>
        </w:rPr>
        <w:tab/>
      </w:r>
      <w:r w:rsidRPr="00D76B1A">
        <w:rPr>
          <w:rFonts w:eastAsia="Cambria" w:cs="Arial"/>
          <w:b/>
          <w:bCs/>
          <w:color w:val="auto"/>
          <w:lang w:eastAsia="en-GB"/>
        </w:rPr>
        <w:t xml:space="preserve">Implications </w:t>
      </w:r>
      <w:r>
        <w:rPr>
          <w:rFonts w:eastAsia="Cambria" w:cs="Arial"/>
          <w:b/>
          <w:bCs/>
          <w:color w:val="auto"/>
          <w:lang w:eastAsia="en-GB"/>
        </w:rPr>
        <w:t>of the Care Act for O</w:t>
      </w:r>
      <w:r w:rsidRPr="00D76B1A">
        <w:rPr>
          <w:rFonts w:eastAsia="Cambria" w:cs="Arial"/>
          <w:b/>
          <w:bCs/>
          <w:color w:val="auto"/>
          <w:lang w:eastAsia="en-GB"/>
        </w:rPr>
        <w:t xml:space="preserve">ccupational </w:t>
      </w:r>
      <w:r>
        <w:rPr>
          <w:rFonts w:eastAsia="Cambria" w:cs="Arial"/>
          <w:b/>
          <w:bCs/>
          <w:color w:val="auto"/>
          <w:lang w:eastAsia="en-GB"/>
        </w:rPr>
        <w:t>T</w:t>
      </w:r>
      <w:r w:rsidRPr="00D76B1A">
        <w:rPr>
          <w:rFonts w:eastAsia="Cambria" w:cs="Arial"/>
          <w:b/>
          <w:bCs/>
          <w:color w:val="auto"/>
          <w:lang w:eastAsia="en-GB"/>
        </w:rPr>
        <w:t>herapists</w:t>
      </w:r>
    </w:p>
    <w:p w14:paraId="50008D8C" w14:textId="77777777" w:rsidR="009328C7" w:rsidRPr="00CA7153" w:rsidRDefault="009328C7" w:rsidP="009328C7">
      <w:pPr>
        <w:spacing w:after="0"/>
        <w:jc w:val="left"/>
        <w:rPr>
          <w:rFonts w:eastAsia="Cambria" w:cs="Arial"/>
          <w:lang w:eastAsia="en-GB"/>
        </w:rPr>
      </w:pPr>
    </w:p>
    <w:p w14:paraId="4043121F" w14:textId="77777777" w:rsidR="009328C7" w:rsidRPr="00CA7153" w:rsidRDefault="009328C7" w:rsidP="001D53F4">
      <w:pPr>
        <w:spacing w:after="0"/>
        <w:rPr>
          <w:rFonts w:eastAsia="Cambria" w:cs="Arial"/>
          <w:color w:val="auto"/>
          <w:lang w:eastAsia="en-GB"/>
        </w:rPr>
      </w:pPr>
      <w:r>
        <w:rPr>
          <w:rFonts w:eastAsia="Cambria" w:cs="Arial"/>
          <w:lang w:eastAsia="en-GB"/>
        </w:rPr>
        <w:t>For Occupational T</w:t>
      </w:r>
      <w:r w:rsidRPr="00CA7153">
        <w:rPr>
          <w:rFonts w:eastAsia="Cambria" w:cs="Arial"/>
          <w:color w:val="auto"/>
          <w:lang w:eastAsia="en-GB"/>
        </w:rPr>
        <w:t xml:space="preserve">herapists the Care Act presents an opportunity to re-establish many of the central tenets of the profession: the wholeness of the individual, being led by </w:t>
      </w:r>
      <w:r>
        <w:rPr>
          <w:rFonts w:eastAsia="Cambria" w:cs="Arial"/>
          <w:color w:val="auto"/>
          <w:lang w:eastAsia="en-GB"/>
        </w:rPr>
        <w:t xml:space="preserve">the person's </w:t>
      </w:r>
      <w:r w:rsidRPr="00CA7153">
        <w:rPr>
          <w:rFonts w:eastAsia="Cambria" w:cs="Arial"/>
          <w:color w:val="auto"/>
          <w:lang w:eastAsia="en-GB"/>
        </w:rPr>
        <w:t xml:space="preserve">goals; the use of </w:t>
      </w:r>
      <w:r>
        <w:rPr>
          <w:rFonts w:eastAsia="Cambria" w:cs="Arial"/>
          <w:color w:val="auto"/>
          <w:lang w:eastAsia="en-GB"/>
        </w:rPr>
        <w:t>the person's</w:t>
      </w:r>
      <w:r w:rsidRPr="00CA7153">
        <w:rPr>
          <w:rFonts w:eastAsia="Cambria" w:cs="Arial"/>
          <w:color w:val="auto"/>
          <w:lang w:eastAsia="en-GB"/>
        </w:rPr>
        <w:t xml:space="preserve"> strengths to achieve their goals; and the </w:t>
      </w:r>
      <w:r>
        <w:rPr>
          <w:rFonts w:eastAsia="Cambria" w:cs="Arial"/>
          <w:lang w:eastAsia="en-GB"/>
        </w:rPr>
        <w:t>importance</w:t>
      </w:r>
      <w:r w:rsidRPr="00CA7153">
        <w:rPr>
          <w:rFonts w:eastAsia="Cambria" w:cs="Arial"/>
          <w:color w:val="auto"/>
          <w:lang w:eastAsia="en-GB"/>
        </w:rPr>
        <w:t xml:space="preserve"> of occupation to wellbeing.</w:t>
      </w:r>
    </w:p>
    <w:p w14:paraId="681AF611" w14:textId="77777777" w:rsidR="009328C7" w:rsidRPr="00CA7153" w:rsidRDefault="009328C7" w:rsidP="001D53F4">
      <w:pPr>
        <w:spacing w:after="0"/>
        <w:rPr>
          <w:rFonts w:eastAsia="Cambria" w:cs="Arial"/>
          <w:color w:val="DA531E"/>
          <w:lang w:eastAsia="en-GB"/>
        </w:rPr>
      </w:pPr>
    </w:p>
    <w:p w14:paraId="6D5EDCF7" w14:textId="77777777" w:rsidR="009328C7" w:rsidRPr="00CA7153" w:rsidRDefault="009328C7" w:rsidP="001D53F4">
      <w:pPr>
        <w:spacing w:after="0"/>
        <w:rPr>
          <w:rFonts w:eastAsia="Cambria" w:cs="Arial"/>
          <w:lang w:eastAsia="en-GB"/>
        </w:rPr>
      </w:pPr>
      <w:r w:rsidRPr="00CA7153">
        <w:rPr>
          <w:rFonts w:eastAsia="Cambria" w:cs="Arial"/>
          <w:lang w:eastAsia="en-GB"/>
        </w:rPr>
        <w:t>OTs will need to purposefully and actively consider the totality of the person’s wellbeing.</w:t>
      </w:r>
      <w:r>
        <w:rPr>
          <w:rFonts w:eastAsia="Cambria" w:cs="Arial"/>
          <w:lang w:eastAsia="en-GB"/>
        </w:rPr>
        <w:t xml:space="preserve"> </w:t>
      </w:r>
      <w:r w:rsidRPr="00CA7153">
        <w:rPr>
          <w:rFonts w:eastAsia="Cambria" w:cs="Arial"/>
          <w:lang w:eastAsia="en-GB"/>
        </w:rPr>
        <w:t xml:space="preserve">Find out what is important to the person. What are their priorities? What do they want to be able to </w:t>
      </w:r>
      <w:r>
        <w:rPr>
          <w:rFonts w:eastAsia="Cambria" w:cs="Arial"/>
          <w:lang w:eastAsia="en-GB"/>
        </w:rPr>
        <w:t>achieve</w:t>
      </w:r>
      <w:r w:rsidRPr="00CA7153">
        <w:rPr>
          <w:rFonts w:eastAsia="Cambria" w:cs="Arial"/>
          <w:lang w:eastAsia="en-GB"/>
        </w:rPr>
        <w:t xml:space="preserve">? </w:t>
      </w:r>
    </w:p>
    <w:p w14:paraId="6B4FD40F" w14:textId="77777777" w:rsidR="009328C7" w:rsidRDefault="009328C7" w:rsidP="001D53F4">
      <w:pPr>
        <w:spacing w:after="0"/>
        <w:rPr>
          <w:rFonts w:eastAsia="Cambria" w:cs="Arial"/>
          <w:lang w:eastAsia="en-GB"/>
        </w:rPr>
      </w:pPr>
    </w:p>
    <w:p w14:paraId="708725AD" w14:textId="77777777" w:rsidR="009328C7" w:rsidRPr="00CA7153" w:rsidRDefault="009328C7" w:rsidP="001D53F4">
      <w:pPr>
        <w:spacing w:after="0"/>
        <w:rPr>
          <w:rFonts w:eastAsia="Cambria" w:cs="Arial"/>
          <w:lang w:eastAsia="en-GB"/>
        </w:rPr>
      </w:pPr>
      <w:r>
        <w:rPr>
          <w:rFonts w:eastAsia="Cambria" w:cs="Arial"/>
          <w:lang w:eastAsia="en-GB"/>
        </w:rPr>
        <w:t>An a</w:t>
      </w:r>
      <w:r w:rsidRPr="00CA7153">
        <w:rPr>
          <w:rFonts w:eastAsia="Cambria" w:cs="Arial"/>
          <w:lang w:eastAsia="en-GB"/>
        </w:rPr>
        <w:t xml:space="preserve">ssessment of the </w:t>
      </w:r>
      <w:r>
        <w:rPr>
          <w:rFonts w:eastAsia="Cambria" w:cs="Arial"/>
          <w:lang w:eastAsia="en-GB"/>
        </w:rPr>
        <w:t xml:space="preserve">person's needs </w:t>
      </w:r>
      <w:r w:rsidRPr="00CA7153">
        <w:rPr>
          <w:rFonts w:eastAsia="Cambria" w:cs="Arial"/>
          <w:lang w:eastAsia="en-GB"/>
        </w:rPr>
        <w:t>must consider how their needs impact upon all aspec</w:t>
      </w:r>
      <w:r>
        <w:rPr>
          <w:rFonts w:eastAsia="Cambria" w:cs="Arial"/>
          <w:lang w:eastAsia="en-GB"/>
        </w:rPr>
        <w:t>ts of their wellbeing. OTs</w:t>
      </w:r>
      <w:r w:rsidRPr="00CA7153">
        <w:rPr>
          <w:rFonts w:eastAsia="Cambria" w:cs="Arial"/>
          <w:lang w:eastAsia="en-GB"/>
        </w:rPr>
        <w:t xml:space="preserve"> will need to consider whether the outcome of </w:t>
      </w:r>
      <w:r>
        <w:rPr>
          <w:rFonts w:eastAsia="Cambria" w:cs="Arial"/>
          <w:lang w:eastAsia="en-GB"/>
        </w:rPr>
        <w:t>the proposed</w:t>
      </w:r>
      <w:r w:rsidRPr="00CA7153">
        <w:rPr>
          <w:rFonts w:eastAsia="Cambria" w:cs="Arial"/>
          <w:lang w:eastAsia="en-GB"/>
        </w:rPr>
        <w:t xml:space="preserve"> intervention has addressed all aspects of wellbeing and has helped the individual achieve the outcomes that matter most to them.</w:t>
      </w:r>
    </w:p>
    <w:p w14:paraId="0BBD6326" w14:textId="77777777" w:rsidR="009328C7" w:rsidRPr="00CA7153" w:rsidRDefault="009328C7" w:rsidP="001D53F4">
      <w:pPr>
        <w:spacing w:after="0"/>
        <w:rPr>
          <w:rFonts w:eastAsia="Cambria" w:cs="Arial"/>
          <w:lang w:eastAsia="en-GB"/>
        </w:rPr>
      </w:pPr>
    </w:p>
    <w:p w14:paraId="7B9161AC" w14:textId="77777777" w:rsidR="009F2B37" w:rsidRPr="00005C40" w:rsidRDefault="009F2B37" w:rsidP="001D53F4">
      <w:pPr>
        <w:spacing w:after="0"/>
        <w:rPr>
          <w:rFonts w:eastAsia="Cambria" w:cs="Arial"/>
          <w:lang w:eastAsia="en-GB"/>
        </w:rPr>
      </w:pPr>
      <w:r w:rsidRPr="00005C40">
        <w:rPr>
          <w:rFonts w:eastAsia="Cambria" w:cs="Arial"/>
          <w:color w:val="000000" w:themeColor="text1"/>
          <w:lang w:eastAsia="en-GB"/>
        </w:rPr>
        <w:t>OTs should think creatively and flexibly and work with other services to ensure that any interventions, activities or services that are recommended are affordable and cost-effective, especially when an individual is self-funding or has a personal budget.</w:t>
      </w:r>
      <w:r w:rsidRPr="00005C40">
        <w:rPr>
          <w:rFonts w:eastAsia="Cambria" w:cs="Arial"/>
          <w:lang w:eastAsia="en-GB"/>
        </w:rPr>
        <w:t xml:space="preserve"> The identified needs of the individual may be better met by themselves or their community, without recourse to social care funds. OTs may require a greater awareness of what services are available locally (sometimes known as "community assets") which can help and support people (e.g. services run by local voluntary and charitable organisations</w:t>
      </w:r>
      <w:r w:rsidR="00C10897" w:rsidRPr="00005C40">
        <w:rPr>
          <w:rFonts w:eastAsia="Cambria" w:cs="Arial"/>
          <w:lang w:eastAsia="en-GB"/>
        </w:rPr>
        <w:t xml:space="preserve"> or by Home Improvement Agencies</w:t>
      </w:r>
      <w:r w:rsidRPr="00005C40">
        <w:rPr>
          <w:rFonts w:eastAsia="Cambria" w:cs="Arial"/>
          <w:lang w:eastAsia="en-GB"/>
        </w:rPr>
        <w:t>).</w:t>
      </w:r>
    </w:p>
    <w:p w14:paraId="135CFE85" w14:textId="77777777" w:rsidR="009F2B37" w:rsidRPr="00005C40" w:rsidRDefault="009F2B37" w:rsidP="001D53F4">
      <w:pPr>
        <w:spacing w:after="0"/>
        <w:rPr>
          <w:rFonts w:eastAsia="Cambria" w:cs="Arial"/>
          <w:lang w:eastAsia="en-GB"/>
        </w:rPr>
      </w:pPr>
    </w:p>
    <w:p w14:paraId="719CF1AE" w14:textId="77777777" w:rsidR="009F2B37" w:rsidRPr="00005C40" w:rsidRDefault="009F2B37" w:rsidP="001D53F4">
      <w:pPr>
        <w:spacing w:after="0"/>
        <w:rPr>
          <w:lang w:val="en"/>
        </w:rPr>
      </w:pPr>
      <w:r w:rsidRPr="00005C40">
        <w:rPr>
          <w:rFonts w:eastAsia="Cambria" w:cs="Arial"/>
          <w:lang w:eastAsia="en-GB"/>
        </w:rPr>
        <w:t xml:space="preserve">Remember, the law allows the county council to </w:t>
      </w:r>
      <w:r w:rsidR="000C705C" w:rsidRPr="00005C40">
        <w:rPr>
          <w:rFonts w:eastAsia="Cambria" w:cs="Arial"/>
          <w:lang w:eastAsia="en-GB"/>
        </w:rPr>
        <w:t xml:space="preserve">take </w:t>
      </w:r>
      <w:r w:rsidRPr="00005C40">
        <w:rPr>
          <w:lang w:val="en"/>
        </w:rPr>
        <w:t>into "reasonable consideration its own finances and budgetary position". The county council may take decisions on a case-by-case basis which "weigh up the total costs of different potential options for meeting needs, and include the cost as a relevant factor in deciding between suitable alternative options for meeting needs."</w:t>
      </w:r>
      <w:r w:rsidR="00CA708B" w:rsidRPr="00005C40">
        <w:rPr>
          <w:lang w:val="en"/>
        </w:rPr>
        <w:t xml:space="preserve"> </w:t>
      </w:r>
    </w:p>
    <w:p w14:paraId="2CF09759" w14:textId="77777777" w:rsidR="00CA708B" w:rsidRDefault="00CA708B" w:rsidP="001D53F4">
      <w:pPr>
        <w:spacing w:after="0"/>
        <w:rPr>
          <w:highlight w:val="yellow"/>
          <w:lang w:val="en"/>
        </w:rPr>
      </w:pPr>
    </w:p>
    <w:p w14:paraId="24EB03FB" w14:textId="77777777" w:rsidR="00CA708B" w:rsidRDefault="00CA708B" w:rsidP="001D53F4">
      <w:pPr>
        <w:spacing w:after="0"/>
      </w:pPr>
      <w:r>
        <w:t>This will include the implementation of single-handed care where it is identified through risk assessment by a qualified occupational therapist that this can be carried out safely and effectively</w:t>
      </w:r>
    </w:p>
    <w:p w14:paraId="67047512" w14:textId="77777777" w:rsidR="00CA708B" w:rsidRPr="001370BF" w:rsidRDefault="00CA708B" w:rsidP="001D53F4">
      <w:pPr>
        <w:spacing w:after="0"/>
        <w:rPr>
          <w:rFonts w:eastAsia="Cambria" w:cs="Arial"/>
          <w:highlight w:val="yellow"/>
          <w:lang w:eastAsia="en-GB"/>
        </w:rPr>
      </w:pPr>
    </w:p>
    <w:p w14:paraId="310C18EB" w14:textId="77777777" w:rsidR="009328C7" w:rsidRPr="00CA7153" w:rsidRDefault="009F2B37" w:rsidP="001D53F4">
      <w:pPr>
        <w:spacing w:after="0"/>
        <w:rPr>
          <w:rFonts w:eastAsia="Cambria" w:cs="Arial"/>
          <w:lang w:eastAsia="en-GB"/>
        </w:rPr>
      </w:pPr>
      <w:r w:rsidRPr="00005C40">
        <w:rPr>
          <w:rFonts w:eastAsia="Cambria" w:cs="Arial"/>
          <w:lang w:eastAsia="en-GB"/>
        </w:rPr>
        <w:t>However, t</w:t>
      </w:r>
      <w:r w:rsidR="009328C7" w:rsidRPr="00005C40">
        <w:rPr>
          <w:rFonts w:eastAsia="Cambria" w:cs="Arial"/>
          <w:lang w:eastAsia="en-GB"/>
        </w:rPr>
        <w:t>he initial assessment of the individual and the identification of their immediate needs and goals should not be influenced by any possible budgetary constraints.</w:t>
      </w:r>
      <w:r w:rsidR="005E54F6">
        <w:rPr>
          <w:rFonts w:eastAsia="Cambria" w:cs="Arial"/>
          <w:lang w:eastAsia="en-GB"/>
        </w:rPr>
        <w:t xml:space="preserve"> </w:t>
      </w:r>
    </w:p>
    <w:p w14:paraId="3824BFFF" w14:textId="77777777" w:rsidR="009328C7" w:rsidRPr="00CA7153" w:rsidRDefault="009328C7" w:rsidP="001D53F4">
      <w:pPr>
        <w:spacing w:after="0"/>
        <w:rPr>
          <w:rFonts w:eastAsia="Cambria" w:cs="Arial"/>
          <w:lang w:eastAsia="en-GB"/>
        </w:rPr>
      </w:pPr>
    </w:p>
    <w:p w14:paraId="74E65E31" w14:textId="3DE5083A" w:rsidR="009328C7" w:rsidRPr="00CA7153" w:rsidRDefault="009328C7" w:rsidP="001D53F4">
      <w:pPr>
        <w:spacing w:after="0"/>
        <w:rPr>
          <w:rFonts w:eastAsia="Cambria" w:cs="Arial"/>
          <w:lang w:eastAsia="en-GB"/>
        </w:rPr>
      </w:pPr>
      <w:r>
        <w:rPr>
          <w:rFonts w:eastAsia="Cambria" w:cs="Arial"/>
          <w:lang w:eastAsia="en-GB"/>
        </w:rPr>
        <w:t>OT</w:t>
      </w:r>
      <w:r w:rsidRPr="00CA7153">
        <w:rPr>
          <w:rFonts w:eastAsia="Cambria" w:cs="Arial"/>
          <w:lang w:eastAsia="en-GB"/>
        </w:rPr>
        <w:t xml:space="preserve"> practice </w:t>
      </w:r>
      <w:r w:rsidR="00422B95">
        <w:rPr>
          <w:rFonts w:eastAsia="Cambria" w:cs="Arial"/>
          <w:lang w:eastAsia="en-GB"/>
        </w:rPr>
        <w:t>will</w:t>
      </w:r>
      <w:r w:rsidR="00422B95" w:rsidRPr="00CA7153">
        <w:rPr>
          <w:rFonts w:eastAsia="Cambria" w:cs="Arial"/>
          <w:lang w:eastAsia="en-GB"/>
        </w:rPr>
        <w:t xml:space="preserve"> </w:t>
      </w:r>
      <w:r w:rsidRPr="00CA7153">
        <w:rPr>
          <w:rFonts w:eastAsia="Cambria" w:cs="Arial"/>
          <w:lang w:eastAsia="en-GB"/>
        </w:rPr>
        <w:t xml:space="preserve">be helped by using an asset-based approach. This recognises and builds upon </w:t>
      </w:r>
      <w:r>
        <w:rPr>
          <w:rFonts w:eastAsia="Cambria" w:cs="Arial"/>
          <w:lang w:eastAsia="en-GB"/>
        </w:rPr>
        <w:t xml:space="preserve">the </w:t>
      </w:r>
      <w:r w:rsidRPr="00CA7153">
        <w:rPr>
          <w:rFonts w:eastAsia="Cambria" w:cs="Arial"/>
          <w:lang w:eastAsia="en-GB"/>
        </w:rPr>
        <w:t xml:space="preserve">strengths, values and resources already </w:t>
      </w:r>
      <w:r>
        <w:rPr>
          <w:rFonts w:eastAsia="Cambria" w:cs="Arial"/>
          <w:lang w:eastAsia="en-GB"/>
        </w:rPr>
        <w:t xml:space="preserve">of the person themselves and </w:t>
      </w:r>
      <w:r w:rsidRPr="00CA7153">
        <w:rPr>
          <w:rFonts w:eastAsia="Cambria" w:cs="Arial"/>
          <w:lang w:eastAsia="en-GB"/>
        </w:rPr>
        <w:t>the</w:t>
      </w:r>
      <w:r>
        <w:rPr>
          <w:rFonts w:eastAsia="Cambria" w:cs="Arial"/>
          <w:lang w:eastAsia="en-GB"/>
        </w:rPr>
        <w:t>ir wider</w:t>
      </w:r>
      <w:r w:rsidRPr="00CA7153">
        <w:rPr>
          <w:rFonts w:eastAsia="Cambria" w:cs="Arial"/>
          <w:lang w:eastAsia="en-GB"/>
        </w:rPr>
        <w:t xml:space="preserve"> social and physical environment and community. By </w:t>
      </w:r>
      <w:r>
        <w:rPr>
          <w:rFonts w:eastAsia="Cambria" w:cs="Arial"/>
          <w:lang w:eastAsia="en-GB"/>
        </w:rPr>
        <w:t>using</w:t>
      </w:r>
      <w:r w:rsidRPr="00CA7153">
        <w:rPr>
          <w:rFonts w:eastAsia="Cambria" w:cs="Arial"/>
          <w:lang w:eastAsia="en-GB"/>
        </w:rPr>
        <w:t xml:space="preserve"> the capabilities already available to the individual, an asset-based approach empowers them to make changes and improvements to meet their own needs and reach their own goals.</w:t>
      </w:r>
    </w:p>
    <w:p w14:paraId="44B885B9" w14:textId="77777777" w:rsidR="009328C7" w:rsidRDefault="009328C7" w:rsidP="009328C7">
      <w:pPr>
        <w:autoSpaceDE/>
        <w:autoSpaceDN/>
        <w:adjustRightInd/>
        <w:spacing w:after="0"/>
        <w:rPr>
          <w:rFonts w:cs="Arial"/>
          <w:lang w:val="en"/>
        </w:rPr>
      </w:pPr>
    </w:p>
    <w:p w14:paraId="75EED0DD" w14:textId="77777777" w:rsidR="009F2B37" w:rsidRPr="00892643" w:rsidRDefault="009F2B37" w:rsidP="009328C7">
      <w:pPr>
        <w:autoSpaceDE/>
        <w:autoSpaceDN/>
        <w:adjustRightInd/>
        <w:spacing w:after="0"/>
        <w:rPr>
          <w:rFonts w:cs="Arial"/>
          <w:b/>
          <w:lang w:val="en"/>
        </w:rPr>
      </w:pPr>
      <w:r w:rsidRPr="00892643">
        <w:rPr>
          <w:rFonts w:cs="Arial"/>
          <w:b/>
          <w:lang w:val="en"/>
        </w:rPr>
        <w:t>2.8</w:t>
      </w:r>
      <w:r w:rsidRPr="00892643">
        <w:rPr>
          <w:rFonts w:cs="Arial"/>
          <w:b/>
          <w:lang w:val="en"/>
        </w:rPr>
        <w:tab/>
        <w:t>Home Improvement Agencies</w:t>
      </w:r>
      <w:r w:rsidR="00C10897" w:rsidRPr="00892643">
        <w:rPr>
          <w:rFonts w:cs="Arial"/>
          <w:b/>
          <w:lang w:val="en"/>
        </w:rPr>
        <w:t xml:space="preserve"> (HIAs)</w:t>
      </w:r>
    </w:p>
    <w:p w14:paraId="65CF9323" w14:textId="77777777" w:rsidR="009328C7" w:rsidRPr="00892643" w:rsidRDefault="009328C7" w:rsidP="00C10897">
      <w:pPr>
        <w:spacing w:after="0"/>
        <w:rPr>
          <w:rStyle w:val="Heading2Char"/>
          <w:rFonts w:eastAsia="Cambria"/>
          <w:b w:val="0"/>
          <w:sz w:val="24"/>
        </w:rPr>
      </w:pPr>
    </w:p>
    <w:p w14:paraId="674C926F" w14:textId="3B96BBC0" w:rsidR="00C10897" w:rsidRPr="00892643" w:rsidRDefault="00C10897" w:rsidP="00C10897">
      <w:pPr>
        <w:autoSpaceDE/>
        <w:autoSpaceDN/>
        <w:adjustRightInd/>
        <w:spacing w:after="0"/>
        <w:rPr>
          <w:rFonts w:eastAsia="Times New Roman" w:cs="Arial"/>
          <w:color w:val="auto"/>
          <w:lang w:eastAsia="en-GB"/>
        </w:rPr>
      </w:pPr>
      <w:r w:rsidRPr="00892643">
        <w:rPr>
          <w:rFonts w:eastAsia="Times New Roman" w:cs="Arial"/>
          <w:color w:val="auto"/>
          <w:lang w:eastAsia="en-GB"/>
        </w:rPr>
        <w:t xml:space="preserve">The main purpose of </w:t>
      </w:r>
      <w:hyperlink r:id="rId18" w:history="1">
        <w:r w:rsidRPr="00892643">
          <w:rPr>
            <w:rStyle w:val="Hyperlink"/>
            <w:rFonts w:eastAsia="Times New Roman"/>
            <w:lang w:eastAsia="en-GB"/>
          </w:rPr>
          <w:t>Home Improvement Agencies (HIAs)</w:t>
        </w:r>
      </w:hyperlink>
      <w:r w:rsidRPr="00892643">
        <w:rPr>
          <w:rFonts w:eastAsia="Times New Roman" w:cs="Arial"/>
          <w:color w:val="auto"/>
          <w:lang w:eastAsia="en-GB"/>
        </w:rPr>
        <w:t xml:space="preserve"> is to help people continue to live as independently as possible.</w:t>
      </w:r>
    </w:p>
    <w:p w14:paraId="7F9A9BAA" w14:textId="77777777" w:rsidR="00C10897" w:rsidRPr="00892643" w:rsidRDefault="00C10897" w:rsidP="00C10897">
      <w:pPr>
        <w:autoSpaceDE/>
        <w:autoSpaceDN/>
        <w:adjustRightInd/>
        <w:spacing w:after="0"/>
        <w:rPr>
          <w:rFonts w:eastAsia="Times New Roman" w:cs="Arial"/>
          <w:i/>
          <w:iCs/>
          <w:color w:val="auto"/>
          <w:lang w:eastAsia="en-GB"/>
        </w:rPr>
      </w:pPr>
    </w:p>
    <w:p w14:paraId="6952C5D0" w14:textId="77777777" w:rsidR="00C10897" w:rsidRPr="00C10897" w:rsidRDefault="00C10897" w:rsidP="00C10897">
      <w:pPr>
        <w:autoSpaceDE/>
        <w:autoSpaceDN/>
        <w:adjustRightInd/>
        <w:spacing w:after="0"/>
        <w:rPr>
          <w:rFonts w:eastAsia="Times New Roman" w:cs="Arial"/>
          <w:color w:val="auto"/>
          <w:lang w:eastAsia="en-GB"/>
        </w:rPr>
      </w:pPr>
      <w:r w:rsidRPr="00892643">
        <w:rPr>
          <w:rFonts w:eastAsia="Times New Roman" w:cs="Arial"/>
          <w:iCs/>
          <w:color w:val="auto"/>
          <w:lang w:eastAsia="en-GB"/>
        </w:rPr>
        <w:t>HIAs</w:t>
      </w:r>
      <w:r w:rsidRPr="00892643">
        <w:rPr>
          <w:rFonts w:eastAsia="Times New Roman" w:cs="Arial"/>
          <w:color w:val="auto"/>
          <w:lang w:eastAsia="en-GB"/>
        </w:rPr>
        <w:t xml:space="preserve"> help elderly, disabled and other vulnerable people make adaptations to the homes they own. HIAs are supported by government and local authorities, and are not-for-profit organisations. A Home Improvement Agency will give information, advice and support to older homeowners who need repairs or improvements to their homes, or the assistance of a handyperson for decorating of gardening. The HIA will assess an elderly home owner’s needs and </w:t>
      </w:r>
      <w:proofErr w:type="gramStart"/>
      <w:r w:rsidRPr="00892643">
        <w:rPr>
          <w:rFonts w:eastAsia="Times New Roman" w:cs="Arial"/>
          <w:color w:val="auto"/>
          <w:lang w:eastAsia="en-GB"/>
        </w:rPr>
        <w:t>advise</w:t>
      </w:r>
      <w:proofErr w:type="gramEnd"/>
      <w:r w:rsidRPr="00892643">
        <w:rPr>
          <w:rFonts w:eastAsia="Times New Roman" w:cs="Arial"/>
          <w:color w:val="auto"/>
          <w:lang w:eastAsia="en-GB"/>
        </w:rPr>
        <w:t xml:space="preserve"> on practical, financial and legal matters related to adapting the home, repairing or insulating it.</w:t>
      </w:r>
      <w:r w:rsidRPr="00C10897">
        <w:rPr>
          <w:rFonts w:eastAsia="Times New Roman" w:cs="Arial"/>
          <w:color w:val="auto"/>
          <w:lang w:eastAsia="en-GB"/>
        </w:rPr>
        <w:t xml:space="preserve"> </w:t>
      </w:r>
    </w:p>
    <w:p w14:paraId="277B9C8C" w14:textId="77777777" w:rsidR="00C10897" w:rsidRDefault="00C10897" w:rsidP="009328C7">
      <w:pPr>
        <w:rPr>
          <w:rStyle w:val="Heading2Char"/>
          <w:rFonts w:eastAsia="Cambria"/>
        </w:rPr>
      </w:pPr>
    </w:p>
    <w:p w14:paraId="4C31747C" w14:textId="77777777" w:rsidR="00496ACF" w:rsidRDefault="00496ACF" w:rsidP="009328C7">
      <w:pPr>
        <w:rPr>
          <w:rStyle w:val="Heading2Char"/>
          <w:rFonts w:eastAsia="Cambria"/>
        </w:rPr>
      </w:pPr>
    </w:p>
    <w:p w14:paraId="204E99C8" w14:textId="77777777" w:rsidR="00496ACF" w:rsidRDefault="00496ACF" w:rsidP="009328C7">
      <w:pPr>
        <w:rPr>
          <w:rStyle w:val="Heading2Char"/>
          <w:rFonts w:eastAsia="Cambria"/>
        </w:rPr>
      </w:pPr>
    </w:p>
    <w:p w14:paraId="026E543E" w14:textId="77777777" w:rsidR="00496ACF" w:rsidRDefault="00496ACF" w:rsidP="009328C7">
      <w:pPr>
        <w:rPr>
          <w:rStyle w:val="Heading2Char"/>
          <w:rFonts w:eastAsia="Cambria"/>
        </w:rPr>
      </w:pPr>
    </w:p>
    <w:p w14:paraId="5DA2860B" w14:textId="77777777" w:rsidR="00846B74" w:rsidRDefault="00846B74" w:rsidP="009328C7"/>
    <w:p w14:paraId="3EFD44B1" w14:textId="77777777" w:rsidR="00C10897" w:rsidRDefault="00C10897" w:rsidP="009328C7"/>
    <w:p w14:paraId="15410BFA" w14:textId="77777777" w:rsidR="00C10897" w:rsidRDefault="00C10897" w:rsidP="009328C7"/>
    <w:p w14:paraId="7B7528D8" w14:textId="77777777" w:rsidR="00C10897" w:rsidRDefault="00C10897" w:rsidP="009328C7"/>
    <w:p w14:paraId="38859782" w14:textId="77777777" w:rsidR="00C10897" w:rsidRDefault="00C10897" w:rsidP="0029748B">
      <w:pPr>
        <w:spacing w:after="0"/>
      </w:pPr>
    </w:p>
    <w:p w14:paraId="20AD75DD" w14:textId="77777777" w:rsidR="001D53F4" w:rsidRDefault="001D53F4" w:rsidP="0029748B">
      <w:pPr>
        <w:spacing w:after="0"/>
      </w:pPr>
    </w:p>
    <w:p w14:paraId="398F7335" w14:textId="77777777" w:rsidR="001D53F4" w:rsidRDefault="001D53F4" w:rsidP="0029748B">
      <w:pPr>
        <w:spacing w:after="0"/>
      </w:pPr>
    </w:p>
    <w:p w14:paraId="4F437C83" w14:textId="77777777" w:rsidR="001D53F4" w:rsidRDefault="001D53F4" w:rsidP="0029748B">
      <w:pPr>
        <w:spacing w:after="0"/>
      </w:pPr>
    </w:p>
    <w:p w14:paraId="6B0C99A2" w14:textId="77777777" w:rsidR="001D53F4" w:rsidRDefault="001D53F4" w:rsidP="0029748B">
      <w:pPr>
        <w:spacing w:after="0"/>
      </w:pPr>
    </w:p>
    <w:p w14:paraId="7812292B" w14:textId="77777777" w:rsidR="009328C7" w:rsidRDefault="009328C7" w:rsidP="009328C7">
      <w:pPr>
        <w:pStyle w:val="ListParagraph"/>
        <w:numPr>
          <w:ilvl w:val="0"/>
          <w:numId w:val="6"/>
        </w:numPr>
        <w:spacing w:after="0"/>
        <w:rPr>
          <w:b/>
          <w:sz w:val="28"/>
          <w:szCs w:val="28"/>
        </w:rPr>
      </w:pPr>
      <w:r w:rsidRPr="00B234A5">
        <w:rPr>
          <w:b/>
          <w:sz w:val="28"/>
          <w:szCs w:val="28"/>
        </w:rPr>
        <w:t>PROCEDURES</w:t>
      </w:r>
    </w:p>
    <w:p w14:paraId="6BC259BE" w14:textId="77777777" w:rsidR="009328C7" w:rsidRDefault="009328C7" w:rsidP="009328C7">
      <w:pPr>
        <w:spacing w:after="0"/>
      </w:pPr>
    </w:p>
    <w:p w14:paraId="19F9C96F" w14:textId="77777777" w:rsidR="009328C7" w:rsidRDefault="009328C7" w:rsidP="009328C7">
      <w:pPr>
        <w:spacing w:after="0"/>
        <w:rPr>
          <w:b/>
          <w:lang w:eastAsia="en-GB"/>
        </w:rPr>
      </w:pPr>
      <w:r>
        <w:rPr>
          <w:b/>
        </w:rPr>
        <w:t>3.1</w:t>
      </w:r>
      <w:r>
        <w:rPr>
          <w:b/>
        </w:rPr>
        <w:tab/>
      </w:r>
      <w:r>
        <w:rPr>
          <w:b/>
          <w:lang w:eastAsia="en-GB"/>
        </w:rPr>
        <w:t xml:space="preserve">Information and </w:t>
      </w:r>
      <w:r w:rsidRPr="00311D71">
        <w:rPr>
          <w:b/>
          <w:lang w:eastAsia="en-GB"/>
        </w:rPr>
        <w:t>Advice</w:t>
      </w:r>
    </w:p>
    <w:p w14:paraId="1EB16119" w14:textId="77777777" w:rsidR="009328C7" w:rsidRDefault="009328C7" w:rsidP="009328C7">
      <w:pPr>
        <w:spacing w:after="0"/>
        <w:rPr>
          <w:b/>
          <w:lang w:eastAsia="en-GB"/>
        </w:rPr>
      </w:pPr>
    </w:p>
    <w:p w14:paraId="15E6B149" w14:textId="5D6ED935" w:rsidR="009328C7" w:rsidRDefault="009328C7" w:rsidP="009328C7">
      <w:pPr>
        <w:spacing w:after="0"/>
        <w:rPr>
          <w:lang w:eastAsia="en-GB"/>
        </w:rPr>
      </w:pPr>
      <w:r>
        <w:rPr>
          <w:lang w:eastAsia="en-GB"/>
        </w:rPr>
        <w:t>Anyone who contacts the county council with a potential need for Occupational Therapy or adaptations should always be given Information</w:t>
      </w:r>
      <w:r w:rsidRPr="007E3B73">
        <w:rPr>
          <w:lang w:eastAsia="en-GB"/>
        </w:rPr>
        <w:t xml:space="preserve"> and </w:t>
      </w:r>
      <w:r>
        <w:rPr>
          <w:lang w:eastAsia="en-GB"/>
        </w:rPr>
        <w:t>A</w:t>
      </w:r>
      <w:r w:rsidRPr="007E3B73">
        <w:rPr>
          <w:lang w:eastAsia="en-GB"/>
        </w:rPr>
        <w:t>dvice</w:t>
      </w:r>
      <w:r>
        <w:rPr>
          <w:lang w:eastAsia="en-GB"/>
        </w:rPr>
        <w:t xml:space="preserve"> about available support.</w:t>
      </w:r>
      <w:r w:rsidRPr="007E3B73">
        <w:rPr>
          <w:lang w:eastAsia="en-GB"/>
        </w:rPr>
        <w:t xml:space="preserve"> </w:t>
      </w:r>
      <w:r>
        <w:rPr>
          <w:lang w:eastAsia="en-GB"/>
        </w:rPr>
        <w:t xml:space="preserve"> </w:t>
      </w:r>
    </w:p>
    <w:p w14:paraId="4E2BEFA5" w14:textId="77777777" w:rsidR="009328C7" w:rsidRDefault="009328C7" w:rsidP="009328C7">
      <w:pPr>
        <w:spacing w:after="0"/>
        <w:rPr>
          <w:lang w:eastAsia="en-GB"/>
        </w:rPr>
      </w:pPr>
    </w:p>
    <w:p w14:paraId="06957AA4" w14:textId="77777777" w:rsidR="009328C7" w:rsidRDefault="009328C7" w:rsidP="009328C7">
      <w:pPr>
        <w:spacing w:after="0"/>
        <w:rPr>
          <w:lang w:val="en"/>
        </w:rPr>
      </w:pPr>
      <w:r>
        <w:rPr>
          <w:lang w:val="en"/>
        </w:rPr>
        <w:t xml:space="preserve">If someone is not eligible for support but still has </w:t>
      </w:r>
      <w:r w:rsidR="003470C5">
        <w:rPr>
          <w:lang w:val="en"/>
        </w:rPr>
        <w:t>needs within their home environment</w:t>
      </w:r>
      <w:r>
        <w:rPr>
          <w:lang w:val="en"/>
        </w:rPr>
        <w:t xml:space="preserve">, it is worth contacting </w:t>
      </w:r>
      <w:r w:rsidR="00076BBA">
        <w:rPr>
          <w:lang w:val="en"/>
        </w:rPr>
        <w:t>a</w:t>
      </w:r>
      <w:r>
        <w:rPr>
          <w:lang w:val="en"/>
        </w:rPr>
        <w:t xml:space="preserve"> </w:t>
      </w:r>
      <w:hyperlink r:id="rId19" w:history="1">
        <w:r w:rsidRPr="008A448F">
          <w:rPr>
            <w:rStyle w:val="Hyperlink"/>
            <w:rFonts w:cs="Helvetica-Light"/>
            <w:lang w:val="en"/>
          </w:rPr>
          <w:t>Home Improvement Agency (HIA)</w:t>
        </w:r>
      </w:hyperlink>
      <w:r>
        <w:rPr>
          <w:lang w:val="en"/>
        </w:rPr>
        <w:t xml:space="preserve"> to see what support is available.  </w:t>
      </w:r>
    </w:p>
    <w:p w14:paraId="2F8E960F" w14:textId="77777777" w:rsidR="009328C7" w:rsidRDefault="009328C7" w:rsidP="009328C7">
      <w:pPr>
        <w:spacing w:after="0"/>
        <w:rPr>
          <w:lang w:val="en"/>
        </w:rPr>
      </w:pPr>
    </w:p>
    <w:p w14:paraId="0C1F84EF" w14:textId="77777777" w:rsidR="009328C7" w:rsidRDefault="009328C7" w:rsidP="009328C7">
      <w:pPr>
        <w:spacing w:after="0"/>
        <w:rPr>
          <w:lang w:val="en"/>
        </w:rPr>
      </w:pPr>
      <w:r>
        <w:rPr>
          <w:lang w:val="en"/>
        </w:rPr>
        <w:t xml:space="preserve">Information and advice on privately available support and help from charities and other community-based groups should also be given at this stage. </w:t>
      </w:r>
    </w:p>
    <w:p w14:paraId="303B833E" w14:textId="77777777" w:rsidR="009328C7" w:rsidRDefault="009328C7" w:rsidP="009328C7">
      <w:pPr>
        <w:spacing w:after="0"/>
        <w:rPr>
          <w:lang w:val="en"/>
        </w:rPr>
      </w:pPr>
    </w:p>
    <w:p w14:paraId="42F23E5E" w14:textId="58D083CF" w:rsidR="009328C7" w:rsidRPr="001D53F4" w:rsidRDefault="009328C7" w:rsidP="009328C7">
      <w:pPr>
        <w:spacing w:after="0"/>
        <w:rPr>
          <w:lang w:val="en"/>
        </w:rPr>
      </w:pPr>
      <w:r>
        <w:rPr>
          <w:lang w:val="en"/>
        </w:rPr>
        <w:t xml:space="preserve">Connecting people </w:t>
      </w:r>
      <w:r w:rsidR="001D53F4">
        <w:rPr>
          <w:lang w:val="en"/>
        </w:rPr>
        <w:t xml:space="preserve">at an early stage </w:t>
      </w:r>
      <w:r>
        <w:rPr>
          <w:lang w:val="en"/>
        </w:rPr>
        <w:t xml:space="preserve">with </w:t>
      </w:r>
      <w:r w:rsidR="001D53F4">
        <w:rPr>
          <w:lang w:val="en"/>
        </w:rPr>
        <w:t>other</w:t>
      </w:r>
      <w:r>
        <w:rPr>
          <w:lang w:val="en"/>
        </w:rPr>
        <w:t xml:space="preserve"> agencies or </w:t>
      </w:r>
      <w:r w:rsidR="001D53F4">
        <w:rPr>
          <w:lang w:val="en"/>
        </w:rPr>
        <w:t xml:space="preserve">support available in their local </w:t>
      </w:r>
      <w:r>
        <w:rPr>
          <w:lang w:val="en"/>
        </w:rPr>
        <w:t xml:space="preserve">community makes prevention more effective and can reduce </w:t>
      </w:r>
      <w:r w:rsidR="00422B95">
        <w:rPr>
          <w:lang w:val="en"/>
        </w:rPr>
        <w:t xml:space="preserve">or </w:t>
      </w:r>
      <w:r>
        <w:rPr>
          <w:lang w:val="en"/>
        </w:rPr>
        <w:t xml:space="preserve">delay </w:t>
      </w:r>
      <w:r w:rsidR="00422B95">
        <w:rPr>
          <w:lang w:val="en"/>
        </w:rPr>
        <w:t>people's needs</w:t>
      </w:r>
      <w:r>
        <w:rPr>
          <w:lang w:val="en"/>
        </w:rPr>
        <w:t xml:space="preserve">. HIAs, for example, may be able to support people with Handy Person services, advice on housing, benefits and debt and lists of reliable local builders, and can support people to arrange adaptation work. </w:t>
      </w:r>
    </w:p>
    <w:p w14:paraId="624F7AC8" w14:textId="77777777" w:rsidR="00005C40" w:rsidRDefault="00005C40" w:rsidP="009328C7">
      <w:pPr>
        <w:spacing w:after="0"/>
        <w:rPr>
          <w:b/>
        </w:rPr>
      </w:pPr>
    </w:p>
    <w:p w14:paraId="1541D98E" w14:textId="77777777" w:rsidR="001D53F4" w:rsidRDefault="001D53F4" w:rsidP="009328C7">
      <w:pPr>
        <w:spacing w:after="0"/>
        <w:rPr>
          <w:b/>
        </w:rPr>
      </w:pPr>
    </w:p>
    <w:p w14:paraId="1E26344F" w14:textId="77777777" w:rsidR="009328C7" w:rsidRDefault="009328C7" w:rsidP="009328C7">
      <w:pPr>
        <w:spacing w:after="0"/>
        <w:rPr>
          <w:b/>
        </w:rPr>
      </w:pPr>
      <w:r>
        <w:rPr>
          <w:b/>
        </w:rPr>
        <w:t>3.2</w:t>
      </w:r>
      <w:r>
        <w:rPr>
          <w:b/>
        </w:rPr>
        <w:tab/>
      </w:r>
      <w:r w:rsidRPr="00E25833">
        <w:rPr>
          <w:b/>
        </w:rPr>
        <w:t xml:space="preserve">Initial Enquiries </w:t>
      </w:r>
    </w:p>
    <w:p w14:paraId="3AB17285" w14:textId="77777777" w:rsidR="009328C7" w:rsidRPr="00E25833" w:rsidRDefault="009328C7" w:rsidP="009328C7">
      <w:pPr>
        <w:spacing w:after="0"/>
        <w:rPr>
          <w:b/>
        </w:rPr>
      </w:pPr>
    </w:p>
    <w:p w14:paraId="44833E85" w14:textId="77777777" w:rsidR="009328C7" w:rsidRDefault="009328C7" w:rsidP="009328C7">
      <w:pPr>
        <w:spacing w:after="0"/>
      </w:pPr>
      <w:r>
        <w:t xml:space="preserve">Enquiries that come via the county council's Customer Access Service (CAS) are screened </w:t>
      </w:r>
      <w:r w:rsidR="00314CAA">
        <w:t xml:space="preserve">and triaged for any potential need for Occupational Therapy </w:t>
      </w:r>
      <w:r>
        <w:t xml:space="preserve">(using a series of questions on the person's mobility, functional transfers, ease of access etc.) and once an Occupational Therapy </w:t>
      </w:r>
      <w:r w:rsidRPr="00314CAA">
        <w:t>need</w:t>
      </w:r>
      <w:r>
        <w:t xml:space="preserve"> has been identified CAS will send the case to the relevant OT Referral Tray </w:t>
      </w:r>
      <w:r w:rsidRPr="00031F01">
        <w:rPr>
          <w:color w:val="auto"/>
        </w:rPr>
        <w:t xml:space="preserve">(i.e., North/Central/East) </w:t>
      </w:r>
      <w:r>
        <w:t xml:space="preserve">via </w:t>
      </w:r>
      <w:hyperlink r:id="rId20" w:history="1">
        <w:r w:rsidRPr="00FD0AA0">
          <w:rPr>
            <w:rStyle w:val="Hyperlink"/>
            <w:rFonts w:cs="Helvetica-Light"/>
          </w:rPr>
          <w:t>LAS</w:t>
        </w:r>
      </w:hyperlink>
      <w:r>
        <w:t xml:space="preserve"> for initial screening and further information gathering.</w:t>
      </w:r>
    </w:p>
    <w:p w14:paraId="7A0244DC" w14:textId="77777777" w:rsidR="009328C7" w:rsidRDefault="009328C7" w:rsidP="009328C7">
      <w:pPr>
        <w:spacing w:after="0"/>
        <w:jc w:val="left"/>
        <w:rPr>
          <w:b/>
        </w:rPr>
      </w:pPr>
    </w:p>
    <w:p w14:paraId="4418B63D" w14:textId="77777777" w:rsidR="009328C7" w:rsidRDefault="009328C7" w:rsidP="009328C7">
      <w:pPr>
        <w:spacing w:after="0"/>
        <w:jc w:val="left"/>
        <w:rPr>
          <w:b/>
        </w:rPr>
      </w:pPr>
      <w:r w:rsidRPr="00B7505D">
        <w:rPr>
          <w:b/>
        </w:rPr>
        <w:t>The Duty</w:t>
      </w:r>
      <w:r>
        <w:rPr>
          <w:b/>
        </w:rPr>
        <w:t xml:space="preserve"> OT regularly checks the team work tray. The Duty OT provides a vital role in screening referrals and ensuring only appropriate and correct referrals are </w:t>
      </w:r>
      <w:r w:rsidR="009062D6">
        <w:rPr>
          <w:b/>
        </w:rPr>
        <w:t>accepted</w:t>
      </w:r>
      <w:r>
        <w:rPr>
          <w:b/>
        </w:rPr>
        <w:t xml:space="preserve">. </w:t>
      </w:r>
    </w:p>
    <w:p w14:paraId="031427FE" w14:textId="77777777" w:rsidR="009328C7" w:rsidRDefault="009328C7" w:rsidP="009328C7">
      <w:pPr>
        <w:spacing w:after="0"/>
        <w:jc w:val="left"/>
        <w:rPr>
          <w:b/>
        </w:rPr>
      </w:pPr>
    </w:p>
    <w:p w14:paraId="374EE8FB" w14:textId="192500D1" w:rsidR="00005C40" w:rsidRDefault="00005C40" w:rsidP="00005C40">
      <w:pPr>
        <w:spacing w:after="0"/>
        <w:jc w:val="left"/>
        <w:rPr>
          <w:b/>
        </w:rPr>
      </w:pPr>
      <w:r>
        <w:rPr>
          <w:b/>
        </w:rPr>
        <w:t xml:space="preserve">The Duty OT </w:t>
      </w:r>
      <w:r w:rsidR="001C18D2">
        <w:rPr>
          <w:b/>
        </w:rPr>
        <w:t xml:space="preserve">must </w:t>
      </w:r>
      <w:r>
        <w:rPr>
          <w:b/>
        </w:rPr>
        <w:t xml:space="preserve">be based in an office in order to complete their duty day. </w:t>
      </w:r>
    </w:p>
    <w:p w14:paraId="694CB761" w14:textId="77777777" w:rsidR="00005C40" w:rsidRDefault="00005C40" w:rsidP="009328C7">
      <w:pPr>
        <w:spacing w:after="0"/>
        <w:jc w:val="left"/>
        <w:rPr>
          <w:b/>
        </w:rPr>
      </w:pPr>
    </w:p>
    <w:p w14:paraId="3F23FF0C" w14:textId="327170B3" w:rsidR="009328C7" w:rsidRDefault="0029748B" w:rsidP="009328C7">
      <w:pPr>
        <w:spacing w:after="0"/>
        <w:jc w:val="left"/>
        <w:rPr>
          <w:b/>
        </w:rPr>
      </w:pPr>
      <w:r>
        <w:rPr>
          <w:b/>
        </w:rPr>
        <w:t xml:space="preserve">All </w:t>
      </w:r>
      <w:r w:rsidR="009328C7">
        <w:rPr>
          <w:b/>
        </w:rPr>
        <w:t xml:space="preserve">staff </w:t>
      </w:r>
      <w:r w:rsidR="001C18D2">
        <w:rPr>
          <w:b/>
        </w:rPr>
        <w:t xml:space="preserve">must </w:t>
      </w:r>
      <w:r w:rsidR="009328C7">
        <w:rPr>
          <w:b/>
        </w:rPr>
        <w:t xml:space="preserve">consider the role of lower-level interventions at all times. </w:t>
      </w:r>
    </w:p>
    <w:p w14:paraId="62FC3E08" w14:textId="77777777" w:rsidR="00846B74" w:rsidRDefault="00846B74" w:rsidP="009328C7">
      <w:pPr>
        <w:spacing w:after="0"/>
      </w:pPr>
    </w:p>
    <w:p w14:paraId="01E4AE79" w14:textId="77777777" w:rsidR="00005C40" w:rsidRDefault="00005C40" w:rsidP="009328C7">
      <w:pPr>
        <w:spacing w:after="0"/>
      </w:pPr>
    </w:p>
    <w:p w14:paraId="3D060B35" w14:textId="77777777" w:rsidR="009328C7" w:rsidRPr="0054300F" w:rsidRDefault="009328C7" w:rsidP="009328C7">
      <w:pPr>
        <w:spacing w:after="0"/>
        <w:ind w:left="720" w:hanging="720"/>
        <w:rPr>
          <w:b/>
        </w:rPr>
      </w:pPr>
      <w:r w:rsidRPr="00351ADB">
        <w:rPr>
          <w:b/>
        </w:rPr>
        <w:t>3.</w:t>
      </w:r>
      <w:r>
        <w:rPr>
          <w:b/>
        </w:rPr>
        <w:t>3</w:t>
      </w:r>
      <w:r>
        <w:rPr>
          <w:b/>
        </w:rPr>
        <w:tab/>
      </w:r>
      <w:r w:rsidRPr="0054300F">
        <w:rPr>
          <w:b/>
        </w:rPr>
        <w:t>Community OT Screening and Informati</w:t>
      </w:r>
      <w:r>
        <w:rPr>
          <w:b/>
        </w:rPr>
        <w:t>on Gathering: Inappropriate or I</w:t>
      </w:r>
      <w:r w:rsidRPr="0054300F">
        <w:rPr>
          <w:b/>
        </w:rPr>
        <w:t>ncorrect referrals</w:t>
      </w:r>
    </w:p>
    <w:p w14:paraId="2BE8D363" w14:textId="77777777" w:rsidR="009328C7" w:rsidRDefault="009328C7" w:rsidP="009328C7">
      <w:pPr>
        <w:spacing w:after="0"/>
        <w:rPr>
          <w:b/>
        </w:rPr>
      </w:pPr>
    </w:p>
    <w:p w14:paraId="1E02535C" w14:textId="77777777" w:rsidR="009328C7" w:rsidRDefault="009328C7" w:rsidP="009328C7">
      <w:pPr>
        <w:spacing w:after="0"/>
      </w:pPr>
      <w:r w:rsidRPr="00C803AC">
        <w:t>Inappropriate or incorrect referrals</w:t>
      </w:r>
      <w:r>
        <w:t xml:space="preserve"> should be dealt with at the screening stage by the Duty OT. </w:t>
      </w:r>
    </w:p>
    <w:p w14:paraId="5A44B475" w14:textId="77777777" w:rsidR="009328C7" w:rsidRDefault="009328C7" w:rsidP="009328C7">
      <w:pPr>
        <w:spacing w:after="0"/>
      </w:pPr>
    </w:p>
    <w:p w14:paraId="18CBC3A6" w14:textId="77777777" w:rsidR="009328C7" w:rsidRPr="003C62B6" w:rsidRDefault="009328C7" w:rsidP="009328C7">
      <w:pPr>
        <w:spacing w:after="0"/>
      </w:pPr>
      <w:r w:rsidRPr="00AA5236">
        <w:rPr>
          <w:b/>
        </w:rPr>
        <w:t>Inappropriate referrals</w:t>
      </w:r>
      <w:r>
        <w:t xml:space="preserve"> may lead to more information gathering. Referrals from district nurses, for ramping for ambulant individuals or for mobility scooter access may potentially be closed at the screening stage if they are not appropriate. The referrer should be informed and signposted to relevant services </w:t>
      </w:r>
      <w:r w:rsidRPr="00DA62FC">
        <w:rPr>
          <w:color w:val="auto"/>
        </w:rPr>
        <w:t>(</w:t>
      </w:r>
      <w:r>
        <w:rPr>
          <w:color w:val="auto"/>
        </w:rPr>
        <w:t>e</w:t>
      </w:r>
      <w:r w:rsidRPr="00DA62FC">
        <w:rPr>
          <w:color w:val="auto"/>
        </w:rPr>
        <w:t>.g. referrals for mobility/mobility aids/wheelchairs only should be signposted to GP for physio/</w:t>
      </w:r>
      <w:r w:rsidRPr="00DA62FC">
        <w:rPr>
          <w:rStyle w:val="st1"/>
          <w:rFonts w:cs="Arial"/>
          <w:color w:val="auto"/>
        </w:rPr>
        <w:t xml:space="preserve">Specialist Mobility and Rehabilitation Centre </w:t>
      </w:r>
      <w:r>
        <w:rPr>
          <w:color w:val="auto"/>
        </w:rPr>
        <w:t>referral).</w:t>
      </w:r>
    </w:p>
    <w:p w14:paraId="5C1D744C" w14:textId="77777777" w:rsidR="009328C7" w:rsidRDefault="009328C7" w:rsidP="009328C7">
      <w:pPr>
        <w:spacing w:after="0"/>
      </w:pPr>
    </w:p>
    <w:p w14:paraId="71035BE7" w14:textId="77777777" w:rsidR="009328C7" w:rsidRDefault="003470C5" w:rsidP="009328C7">
      <w:pPr>
        <w:spacing w:after="0"/>
      </w:pPr>
      <w:r>
        <w:t xml:space="preserve">All requests from social care staff for OT input should be made on </w:t>
      </w:r>
      <w:hyperlink r:id="rId21" w:history="1">
        <w:r w:rsidRPr="00FD0AA0">
          <w:rPr>
            <w:rStyle w:val="Hyperlink"/>
            <w:rFonts w:cs="Helvetica-Light"/>
          </w:rPr>
          <w:t>LAS</w:t>
        </w:r>
      </w:hyperlink>
      <w:r>
        <w:rPr>
          <w:rStyle w:val="Hyperlink"/>
          <w:rFonts w:cs="Helvetica-Light"/>
        </w:rPr>
        <w:t xml:space="preserve"> </w:t>
      </w:r>
      <w:r>
        <w:t>via an action plan or linked to an existing referral. Referrals submitted in any other way will be returned</w:t>
      </w:r>
      <w:r>
        <w:rPr>
          <w:b/>
        </w:rPr>
        <w:t xml:space="preserve"> </w:t>
      </w:r>
      <w:r w:rsidR="009328C7">
        <w:t xml:space="preserve">to the referrer with a request to complete a formal Action Plan or Contact Link to an Existing Referral. </w:t>
      </w:r>
    </w:p>
    <w:p w14:paraId="28E99405" w14:textId="77777777" w:rsidR="009328C7" w:rsidRDefault="009328C7" w:rsidP="009328C7">
      <w:pPr>
        <w:spacing w:after="0"/>
      </w:pPr>
    </w:p>
    <w:p w14:paraId="23E05B42" w14:textId="77777777" w:rsidR="009328C7" w:rsidRDefault="009328C7" w:rsidP="009328C7">
      <w:pPr>
        <w:spacing w:after="0"/>
      </w:pPr>
      <w:r>
        <w:t xml:space="preserve">When there is </w:t>
      </w:r>
      <w:r w:rsidRPr="003D0DA3">
        <w:rPr>
          <w:b/>
        </w:rPr>
        <w:t>insufficient information on the referral</w:t>
      </w:r>
      <w:r>
        <w:rPr>
          <w:b/>
        </w:rPr>
        <w:t xml:space="preserve"> </w:t>
      </w:r>
      <w:r w:rsidR="00E33148">
        <w:rPr>
          <w:b/>
        </w:rPr>
        <w:t xml:space="preserve">to make a decision, </w:t>
      </w:r>
      <w:r>
        <w:t xml:space="preserve">it should be returned to the referrer with a request for a correctly formatted referral via </w:t>
      </w:r>
      <w:hyperlink r:id="rId22" w:history="1">
        <w:r w:rsidRPr="00FD0AA0">
          <w:rPr>
            <w:rStyle w:val="Hyperlink"/>
            <w:rFonts w:cs="Helvetica-Light"/>
          </w:rPr>
          <w:t>LAS</w:t>
        </w:r>
      </w:hyperlink>
      <w:r>
        <w:t xml:space="preserve">. </w:t>
      </w:r>
    </w:p>
    <w:p w14:paraId="7119CBD7" w14:textId="77777777" w:rsidR="009328C7" w:rsidRDefault="009328C7" w:rsidP="009328C7">
      <w:pPr>
        <w:spacing w:after="0"/>
      </w:pPr>
    </w:p>
    <w:p w14:paraId="05ADE148" w14:textId="77777777" w:rsidR="00846B74" w:rsidRDefault="00846B74" w:rsidP="009328C7">
      <w:pPr>
        <w:spacing w:after="0"/>
      </w:pPr>
    </w:p>
    <w:p w14:paraId="7AA84977" w14:textId="77777777" w:rsidR="009328C7" w:rsidRDefault="009328C7" w:rsidP="009328C7">
      <w:pPr>
        <w:spacing w:after="0"/>
        <w:ind w:left="720" w:hanging="720"/>
      </w:pPr>
      <w:r>
        <w:rPr>
          <w:b/>
        </w:rPr>
        <w:t>3.4</w:t>
      </w:r>
      <w:r>
        <w:rPr>
          <w:b/>
        </w:rPr>
        <w:tab/>
      </w:r>
      <w:r w:rsidRPr="00206913">
        <w:rPr>
          <w:b/>
        </w:rPr>
        <w:t>Community OT Screening and Information Gathering: Referrals that should be actioned at the screening stage by the Duty OT</w:t>
      </w:r>
      <w:r>
        <w:t xml:space="preserve"> </w:t>
      </w:r>
    </w:p>
    <w:p w14:paraId="251750EB" w14:textId="77777777" w:rsidR="009328C7" w:rsidRDefault="009328C7" w:rsidP="00076BBA">
      <w:pPr>
        <w:spacing w:after="0"/>
      </w:pPr>
    </w:p>
    <w:p w14:paraId="0A88166D" w14:textId="77777777" w:rsidR="009328C7" w:rsidRPr="00C803AC" w:rsidRDefault="009328C7" w:rsidP="009328C7">
      <w:pPr>
        <w:spacing w:after="0"/>
      </w:pPr>
      <w:r w:rsidRPr="00C803AC">
        <w:t>Under certain conditions, some referrals can be actioned by the Duty OT at the screening stage, these include:</w:t>
      </w:r>
    </w:p>
    <w:p w14:paraId="21D0F8EA" w14:textId="77777777" w:rsidR="009328C7" w:rsidRDefault="009328C7" w:rsidP="009328C7">
      <w:pPr>
        <w:spacing w:after="0"/>
        <w:ind w:left="360"/>
      </w:pPr>
    </w:p>
    <w:p w14:paraId="68E9EE04" w14:textId="77777777" w:rsidR="009328C7" w:rsidRDefault="009328C7" w:rsidP="009328C7">
      <w:pPr>
        <w:spacing w:after="0"/>
      </w:pPr>
      <w:r w:rsidRPr="00D17FEB">
        <w:rPr>
          <w:b/>
        </w:rPr>
        <w:t>Equipment for hospital discharge</w:t>
      </w:r>
      <w:r>
        <w:t xml:space="preserve"> (out of area hospitals only).</w:t>
      </w:r>
    </w:p>
    <w:p w14:paraId="715CF474" w14:textId="77777777" w:rsidR="009328C7" w:rsidRDefault="009328C7" w:rsidP="009328C7">
      <w:pPr>
        <w:spacing w:after="0"/>
        <w:rPr>
          <w:b/>
        </w:rPr>
      </w:pPr>
    </w:p>
    <w:p w14:paraId="161B00A7" w14:textId="5D07F4A9" w:rsidR="009328C7" w:rsidRDefault="009328C7" w:rsidP="009328C7">
      <w:pPr>
        <w:spacing w:after="0"/>
        <w:rPr>
          <w:i/>
          <w:color w:val="FF0000"/>
        </w:rPr>
      </w:pPr>
      <w:r w:rsidRPr="00D17FEB">
        <w:rPr>
          <w:b/>
        </w:rPr>
        <w:t>Ramping for ambulant persons or for mobility sco</w:t>
      </w:r>
      <w:r>
        <w:rPr>
          <w:b/>
        </w:rPr>
        <w:t>ot</w:t>
      </w:r>
      <w:r w:rsidRPr="00D17FEB">
        <w:rPr>
          <w:b/>
        </w:rPr>
        <w:t>ers</w:t>
      </w:r>
      <w:r>
        <w:t>: The county council does not ordinarily provide ramping</w:t>
      </w:r>
      <w:r w:rsidR="009062D6">
        <w:t xml:space="preserve"> for ambulant persons</w:t>
      </w:r>
      <w:r w:rsidR="001D53F4">
        <w:t xml:space="preserve"> (a</w:t>
      </w:r>
      <w:r>
        <w:t xml:space="preserve"> person would not be eligible for ramping just to house their scooter for security purposes</w:t>
      </w:r>
      <w:r w:rsidR="001D53F4">
        <w:t>, for example)</w:t>
      </w:r>
      <w:r>
        <w:t xml:space="preserve">. However, it is still important to screen the referral and take into account the person's individual circumstances. </w:t>
      </w:r>
    </w:p>
    <w:p w14:paraId="24F4B98C" w14:textId="77777777" w:rsidR="009328C7" w:rsidRPr="00C803AC" w:rsidRDefault="009328C7" w:rsidP="009328C7">
      <w:pPr>
        <w:spacing w:after="0"/>
        <w:rPr>
          <w:color w:val="FF0000"/>
        </w:rPr>
      </w:pPr>
    </w:p>
    <w:p w14:paraId="5B7EF026" w14:textId="77777777" w:rsidR="009328C7" w:rsidRDefault="009328C7" w:rsidP="009328C7">
      <w:pPr>
        <w:spacing w:after="0"/>
      </w:pPr>
      <w:r>
        <w:rPr>
          <w:b/>
        </w:rPr>
        <w:t>Replacements for b</w:t>
      </w:r>
      <w:r w:rsidRPr="008C5536">
        <w:rPr>
          <w:b/>
        </w:rPr>
        <w:t>roken equipment</w:t>
      </w:r>
      <w:r>
        <w:rPr>
          <w:b/>
        </w:rPr>
        <w:t xml:space="preserve"> </w:t>
      </w:r>
      <w:r>
        <w:t xml:space="preserve">should be ordered </w:t>
      </w:r>
      <w:r w:rsidRPr="00B871E8">
        <w:rPr>
          <w:color w:val="auto"/>
        </w:rPr>
        <w:t>by the Duty OT</w:t>
      </w:r>
      <w:r w:rsidRPr="002C2138">
        <w:rPr>
          <w:i/>
          <w:color w:val="auto"/>
        </w:rPr>
        <w:t xml:space="preserve"> </w:t>
      </w:r>
      <w:r>
        <w:t xml:space="preserve">via prescription or a repair/replacement should be organised via </w:t>
      </w:r>
      <w:hyperlink r:id="rId23" w:history="1">
        <w:r w:rsidRPr="004943DD">
          <w:rPr>
            <w:rStyle w:val="Hyperlink"/>
            <w:rFonts w:cs="Helvetica-Light"/>
          </w:rPr>
          <w:t>TCES</w:t>
        </w:r>
      </w:hyperlink>
      <w:r>
        <w:t xml:space="preserve"> where possible. If a new assessment is required it should be prioritised accordingly or reassigned to a S</w:t>
      </w:r>
      <w:r w:rsidR="00005C40">
        <w:t xml:space="preserve">ocial Care </w:t>
      </w:r>
      <w:r>
        <w:t>S</w:t>
      </w:r>
      <w:r w:rsidR="00005C40">
        <w:t>upport Officer (SCSO)</w:t>
      </w:r>
      <w:r>
        <w:t xml:space="preserve"> (see 3.6 below). </w:t>
      </w:r>
    </w:p>
    <w:p w14:paraId="2FCFB5CD" w14:textId="77777777" w:rsidR="009328C7" w:rsidRDefault="009328C7" w:rsidP="009328C7">
      <w:pPr>
        <w:spacing w:after="0"/>
      </w:pPr>
    </w:p>
    <w:p w14:paraId="4E7E44B3" w14:textId="77777777" w:rsidR="009328C7" w:rsidRDefault="009328C7" w:rsidP="009328C7">
      <w:pPr>
        <w:spacing w:after="0"/>
      </w:pPr>
      <w:r w:rsidRPr="004943DD">
        <w:rPr>
          <w:b/>
        </w:rPr>
        <w:t xml:space="preserve">Unable to complete functional transfers: </w:t>
      </w:r>
      <w:r>
        <w:t>Telephone screening should be completed to ascertain if equipment can be provided immediately via a prescription and then the referral should be screened and prioritised accordingly.</w:t>
      </w:r>
    </w:p>
    <w:p w14:paraId="5D1E6EF4" w14:textId="77777777" w:rsidR="009328C7" w:rsidRDefault="009328C7" w:rsidP="009328C7">
      <w:pPr>
        <w:spacing w:after="0"/>
      </w:pPr>
    </w:p>
    <w:p w14:paraId="73935E01" w14:textId="77777777" w:rsidR="009328C7" w:rsidRDefault="009328C7" w:rsidP="009328C7">
      <w:pPr>
        <w:spacing w:after="0"/>
      </w:pPr>
      <w:r>
        <w:rPr>
          <w:b/>
        </w:rPr>
        <w:t xml:space="preserve">(East only) </w:t>
      </w:r>
      <w:r w:rsidRPr="004943DD">
        <w:rPr>
          <w:b/>
        </w:rPr>
        <w:t>Section 75 a</w:t>
      </w:r>
      <w:r>
        <w:rPr>
          <w:b/>
        </w:rPr>
        <w:t xml:space="preserve">nd Health referrals </w:t>
      </w:r>
      <w:r>
        <w:t>are to be screened as per Section 75 agreement and action plan completed for relevant integrated therapy team.</w:t>
      </w:r>
    </w:p>
    <w:p w14:paraId="778A449F" w14:textId="77777777" w:rsidR="009328C7" w:rsidRDefault="009328C7" w:rsidP="009328C7">
      <w:pPr>
        <w:spacing w:after="0"/>
      </w:pPr>
    </w:p>
    <w:p w14:paraId="0E777622" w14:textId="77777777" w:rsidR="00846B74" w:rsidRDefault="00846B74" w:rsidP="009328C7">
      <w:pPr>
        <w:spacing w:after="0"/>
      </w:pPr>
    </w:p>
    <w:p w14:paraId="17FBBF42" w14:textId="77777777" w:rsidR="009328C7" w:rsidRDefault="009328C7" w:rsidP="009328C7">
      <w:pPr>
        <w:spacing w:after="0"/>
        <w:rPr>
          <w:b/>
        </w:rPr>
      </w:pPr>
      <w:r>
        <w:rPr>
          <w:b/>
        </w:rPr>
        <w:t>3.5</w:t>
      </w:r>
      <w:r>
        <w:rPr>
          <w:b/>
        </w:rPr>
        <w:tab/>
      </w:r>
      <w:r w:rsidR="00846B74">
        <w:rPr>
          <w:b/>
        </w:rPr>
        <w:t>Fast Track</w:t>
      </w:r>
      <w:r>
        <w:rPr>
          <w:b/>
        </w:rPr>
        <w:t xml:space="preserve"> process for bathing/level access shower facilities</w:t>
      </w:r>
    </w:p>
    <w:p w14:paraId="2FE516B4" w14:textId="77777777" w:rsidR="009328C7" w:rsidRDefault="009328C7" w:rsidP="009328C7">
      <w:pPr>
        <w:spacing w:after="0"/>
      </w:pPr>
    </w:p>
    <w:p w14:paraId="02A4B510" w14:textId="77777777" w:rsidR="009328C7" w:rsidRPr="00892643" w:rsidRDefault="009328C7" w:rsidP="009328C7">
      <w:pPr>
        <w:spacing w:after="0"/>
      </w:pPr>
      <w:r w:rsidRPr="00892643">
        <w:t>Following a request for help with bathing the Duty OT will ask a</w:t>
      </w:r>
      <w:r w:rsidR="009062D6" w:rsidRPr="00892643">
        <w:t>n</w:t>
      </w:r>
      <w:r w:rsidRPr="00892643">
        <w:t xml:space="preserve"> SCSO to conduct an initial assessment</w:t>
      </w:r>
      <w:r w:rsidR="00AB69A9" w:rsidRPr="00892643">
        <w:t>.</w:t>
      </w:r>
      <w:r w:rsidRPr="00892643">
        <w:t xml:space="preserve"> </w:t>
      </w:r>
    </w:p>
    <w:p w14:paraId="03C2C6BC" w14:textId="77777777" w:rsidR="009328C7" w:rsidRPr="00892643" w:rsidRDefault="009328C7" w:rsidP="009328C7">
      <w:pPr>
        <w:spacing w:after="0"/>
      </w:pPr>
    </w:p>
    <w:p w14:paraId="624EDC4F" w14:textId="77777777" w:rsidR="009634C0" w:rsidRPr="00892643" w:rsidRDefault="00AB69A9" w:rsidP="009328C7">
      <w:pPr>
        <w:spacing w:after="0"/>
      </w:pPr>
      <w:r w:rsidRPr="00892643">
        <w:t xml:space="preserve">An initial </w:t>
      </w:r>
      <w:r w:rsidR="00892643">
        <w:t>low-</w:t>
      </w:r>
      <w:r w:rsidR="00892643" w:rsidRPr="00892643">
        <w:t>level equipment</w:t>
      </w:r>
      <w:r w:rsidR="003866CB" w:rsidRPr="00892643">
        <w:t xml:space="preserve"> </w:t>
      </w:r>
      <w:r w:rsidRPr="00892643">
        <w:t>assessment can identify whether the person's ba</w:t>
      </w:r>
      <w:r w:rsidR="00892643">
        <w:t>thing needs can be met with low-</w:t>
      </w:r>
      <w:r w:rsidRPr="00892643">
        <w:t xml:space="preserve">level equipment and/or minor adaptations. If the person's needs cannot be met this way then consideration should be given to fast-tracking the referral </w:t>
      </w:r>
      <w:r w:rsidR="00892643" w:rsidRPr="00892643">
        <w:t xml:space="preserve">via the Duty OT </w:t>
      </w:r>
      <w:r w:rsidRPr="00892643">
        <w:t xml:space="preserve">to the relevant district council for provision of a level access shower. See Fast-Track Guidance </w:t>
      </w:r>
      <w:r w:rsidR="00892643" w:rsidRPr="00892643">
        <w:t xml:space="preserve">[LINK] </w:t>
      </w:r>
      <w:r w:rsidRPr="00892643">
        <w:t xml:space="preserve">for more information. </w:t>
      </w:r>
    </w:p>
    <w:p w14:paraId="0666B482" w14:textId="77777777" w:rsidR="009634C0" w:rsidRPr="00892643" w:rsidRDefault="009634C0" w:rsidP="009328C7">
      <w:pPr>
        <w:spacing w:after="0"/>
      </w:pPr>
    </w:p>
    <w:p w14:paraId="2D27A669" w14:textId="77777777" w:rsidR="00AB69A9" w:rsidRDefault="00AB69A9" w:rsidP="009328C7">
      <w:pPr>
        <w:spacing w:after="0"/>
      </w:pPr>
      <w:r w:rsidRPr="00892643">
        <w:t>If a service user has declined</w:t>
      </w:r>
      <w:r w:rsidR="00892643" w:rsidRPr="00892643">
        <w:t xml:space="preserve"> low-</w:t>
      </w:r>
      <w:r w:rsidR="009634C0" w:rsidRPr="00892643">
        <w:t xml:space="preserve">level </w:t>
      </w:r>
      <w:r w:rsidR="00CA708B">
        <w:t>equipment</w:t>
      </w:r>
      <w:r w:rsidR="00892643" w:rsidRPr="00892643">
        <w:t xml:space="preserve"> </w:t>
      </w:r>
      <w:r w:rsidR="009634C0" w:rsidRPr="00892643">
        <w:t>despite the initial assessment by the SCSO having identified that it wo</w:t>
      </w:r>
      <w:r w:rsidR="00892643" w:rsidRPr="00892643">
        <w:t>u</w:t>
      </w:r>
      <w:r w:rsidR="009634C0" w:rsidRPr="00892643">
        <w:t>ld meet their needs, then a face-to-face OT assessment should not be offered because the county council has fulfilled its statutory obligations under the Care Act.</w:t>
      </w:r>
    </w:p>
    <w:p w14:paraId="6527D30C" w14:textId="77777777" w:rsidR="00496ACF" w:rsidRPr="00CF7F96" w:rsidRDefault="00496ACF" w:rsidP="009328C7">
      <w:pPr>
        <w:spacing w:after="0"/>
      </w:pPr>
    </w:p>
    <w:p w14:paraId="43D86972" w14:textId="77777777" w:rsidR="009328C7" w:rsidRDefault="009328C7" w:rsidP="009328C7">
      <w:pPr>
        <w:spacing w:after="0"/>
        <w:ind w:left="720" w:hanging="720"/>
        <w:rPr>
          <w:b/>
        </w:rPr>
      </w:pPr>
      <w:r>
        <w:rPr>
          <w:b/>
        </w:rPr>
        <w:t>3.6</w:t>
      </w:r>
      <w:r>
        <w:rPr>
          <w:b/>
        </w:rPr>
        <w:tab/>
        <w:t>SCSO Assessment for low-level equipment and/or minor adaptations</w:t>
      </w:r>
    </w:p>
    <w:p w14:paraId="60521E71" w14:textId="77777777" w:rsidR="009328C7" w:rsidRDefault="009328C7" w:rsidP="009328C7">
      <w:pPr>
        <w:spacing w:after="0"/>
        <w:ind w:left="720" w:hanging="720"/>
        <w:rPr>
          <w:b/>
        </w:rPr>
      </w:pPr>
    </w:p>
    <w:p w14:paraId="4966C1B2" w14:textId="7DD7FE65" w:rsidR="00AB69A9" w:rsidRDefault="009328C7" w:rsidP="00A572CD">
      <w:pPr>
        <w:spacing w:after="0"/>
        <w:ind w:left="720" w:hanging="720"/>
      </w:pPr>
      <w:r w:rsidRPr="00BA3788">
        <w:t>All staff</w:t>
      </w:r>
      <w:r>
        <w:rPr>
          <w:b/>
        </w:rPr>
        <w:t xml:space="preserve"> </w:t>
      </w:r>
      <w:r w:rsidR="001C18D2">
        <w:rPr>
          <w:b/>
        </w:rPr>
        <w:t>must first consider</w:t>
      </w:r>
      <w:r>
        <w:rPr>
          <w:b/>
        </w:rPr>
        <w:t xml:space="preserve"> </w:t>
      </w:r>
      <w:r>
        <w:t>whether low-</w:t>
      </w:r>
      <w:r w:rsidR="00AB69A9">
        <w:t>l</w:t>
      </w:r>
      <w:r w:rsidR="00A572CD">
        <w:t xml:space="preserve">evel equipment can meet needs. </w:t>
      </w:r>
    </w:p>
    <w:p w14:paraId="0621B20B" w14:textId="77777777" w:rsidR="00546C5D" w:rsidRDefault="00AB69A9" w:rsidP="00A572CD">
      <w:pPr>
        <w:spacing w:after="0"/>
      </w:pPr>
      <w:r>
        <w:t>A</w:t>
      </w:r>
      <w:r w:rsidRPr="005763A0">
        <w:t>lternative interventions</w:t>
      </w:r>
      <w:r>
        <w:t xml:space="preserve"> – such as half-steps, rails</w:t>
      </w:r>
      <w:r w:rsidR="00546C5D">
        <w:t xml:space="preserve">, or a platform to facilitate a </w:t>
      </w:r>
      <w:r>
        <w:t>walking</w:t>
      </w:r>
    </w:p>
    <w:p w14:paraId="55B80472" w14:textId="77777777" w:rsidR="00AB69A9" w:rsidRDefault="00AB69A9" w:rsidP="00A572CD">
      <w:pPr>
        <w:spacing w:after="0"/>
        <w:ind w:left="720" w:hanging="720"/>
      </w:pPr>
      <w:proofErr w:type="gramStart"/>
      <w:r>
        <w:t>frame</w:t>
      </w:r>
      <w:proofErr w:type="gramEnd"/>
      <w:r w:rsidRPr="00A53622">
        <w:rPr>
          <w:b/>
        </w:rPr>
        <w:t xml:space="preserve"> </w:t>
      </w:r>
      <w:r w:rsidRPr="005763A0">
        <w:t>–</w:t>
      </w:r>
      <w:r>
        <w:rPr>
          <w:b/>
        </w:rPr>
        <w:t xml:space="preserve"> </w:t>
      </w:r>
      <w:r w:rsidRPr="00A53622">
        <w:rPr>
          <w:b/>
        </w:rPr>
        <w:t>must always be considered</w:t>
      </w:r>
      <w:r>
        <w:t xml:space="preserve"> in the first instance before allocating a</w:t>
      </w:r>
    </w:p>
    <w:p w14:paraId="0F8F68F3" w14:textId="77777777" w:rsidR="00AB69A9" w:rsidRPr="00AB69A9" w:rsidRDefault="00AB69A9" w:rsidP="00A572CD">
      <w:pPr>
        <w:spacing w:after="0"/>
        <w:ind w:left="720" w:hanging="720"/>
      </w:pPr>
      <w:proofErr w:type="gramStart"/>
      <w:r>
        <w:t>referral</w:t>
      </w:r>
      <w:proofErr w:type="gramEnd"/>
      <w:r>
        <w:t xml:space="preserve"> for assessment. Information and advice can also be given at this stage.</w:t>
      </w:r>
    </w:p>
    <w:p w14:paraId="0BB9FC76" w14:textId="77777777" w:rsidR="009328C7" w:rsidRDefault="009328C7" w:rsidP="009328C7">
      <w:pPr>
        <w:spacing w:after="0"/>
      </w:pPr>
    </w:p>
    <w:p w14:paraId="7916E799" w14:textId="77777777" w:rsidR="009328C7" w:rsidRDefault="009328C7" w:rsidP="009328C7">
      <w:pPr>
        <w:spacing w:after="0"/>
      </w:pPr>
      <w:r>
        <w:t xml:space="preserve">If the Duty OT identifies that a person's needs may be met with low-level equipment and/or a minor adaptation, the Duty OT will allocate the case to the SCSO Allocation Tray via </w:t>
      </w:r>
      <w:hyperlink r:id="rId24" w:history="1">
        <w:r w:rsidRPr="00B871E8">
          <w:rPr>
            <w:rStyle w:val="Hyperlink"/>
            <w:rFonts w:cs="Helvetica-Light"/>
          </w:rPr>
          <w:t>LAS</w:t>
        </w:r>
      </w:hyperlink>
      <w:r>
        <w:t>.</w:t>
      </w:r>
    </w:p>
    <w:p w14:paraId="7EBFC347" w14:textId="77777777" w:rsidR="009328C7" w:rsidRDefault="009328C7" w:rsidP="009328C7">
      <w:pPr>
        <w:spacing w:after="0"/>
      </w:pPr>
    </w:p>
    <w:p w14:paraId="1DB36DCF" w14:textId="77777777" w:rsidR="009328C7" w:rsidRPr="004B5F1A" w:rsidRDefault="009328C7" w:rsidP="00546C5D">
      <w:pPr>
        <w:spacing w:after="0"/>
        <w:rPr>
          <w:color w:val="auto"/>
        </w:rPr>
      </w:pPr>
      <w:r w:rsidRPr="00005C40">
        <w:rPr>
          <w:color w:val="auto"/>
        </w:rPr>
        <w:t xml:space="preserve">The </w:t>
      </w:r>
      <w:r w:rsidR="006604C7" w:rsidRPr="00005C40">
        <w:rPr>
          <w:color w:val="auto"/>
        </w:rPr>
        <w:t xml:space="preserve">Care Act's statutory guidance </w:t>
      </w:r>
      <w:r w:rsidR="00546C5D" w:rsidRPr="00005C40">
        <w:rPr>
          <w:color w:val="auto"/>
        </w:rPr>
        <w:t xml:space="preserve">(paragraph </w:t>
      </w:r>
      <w:r w:rsidR="006604C7" w:rsidRPr="00005C40">
        <w:rPr>
          <w:color w:val="auto"/>
        </w:rPr>
        <w:t>10.27)</w:t>
      </w:r>
      <w:r w:rsidRPr="00005C40">
        <w:rPr>
          <w:color w:val="auto"/>
        </w:rPr>
        <w:t xml:space="preserve"> </w:t>
      </w:r>
      <w:r w:rsidR="00546C5D" w:rsidRPr="00005C40">
        <w:rPr>
          <w:color w:val="auto"/>
        </w:rPr>
        <w:t xml:space="preserve">states </w:t>
      </w:r>
      <w:r w:rsidRPr="00005C40">
        <w:rPr>
          <w:color w:val="auto"/>
        </w:rPr>
        <w:t xml:space="preserve">that the county council </w:t>
      </w:r>
      <w:r w:rsidR="00546C5D" w:rsidRPr="00005C40">
        <w:rPr>
          <w:lang w:val="en"/>
        </w:rPr>
        <w:t>may take "into reasonable consideration its own finances and budgetary position" and "may take decisions on a case-by-case basis which weigh up the total costs of different potential options for meeting needs, and include the cost as a relevant factor in deciding between suitable alternative options for meeting needs".</w:t>
      </w:r>
    </w:p>
    <w:p w14:paraId="07887126" w14:textId="77777777" w:rsidR="009328C7" w:rsidRDefault="009328C7" w:rsidP="009328C7">
      <w:pPr>
        <w:spacing w:after="0"/>
      </w:pPr>
    </w:p>
    <w:p w14:paraId="18697535" w14:textId="6CA2BDB8" w:rsidR="009328C7" w:rsidRPr="004B5F1A" w:rsidRDefault="009328C7" w:rsidP="009328C7">
      <w:pPr>
        <w:spacing w:after="0"/>
        <w:rPr>
          <w:color w:val="auto"/>
        </w:rPr>
      </w:pPr>
      <w:r w:rsidRPr="004B5F1A">
        <w:rPr>
          <w:color w:val="auto"/>
        </w:rPr>
        <w:t xml:space="preserve">If it is determined following assessment by an SCSO that low-level equipment and/or a minor adaptation meets the person's needs then the county council will have fulfilled its legal obligations. </w:t>
      </w:r>
    </w:p>
    <w:p w14:paraId="20C220C9" w14:textId="77777777" w:rsidR="009328C7" w:rsidRDefault="009328C7" w:rsidP="009328C7">
      <w:pPr>
        <w:spacing w:after="0"/>
      </w:pPr>
    </w:p>
    <w:p w14:paraId="52709124" w14:textId="1A43CE1E" w:rsidR="009328C7" w:rsidRDefault="009328C7" w:rsidP="009328C7">
      <w:pPr>
        <w:spacing w:after="0"/>
      </w:pPr>
      <w:r>
        <w:t xml:space="preserve">The county council </w:t>
      </w:r>
      <w:r w:rsidR="001C18D2" w:rsidRPr="0029748B">
        <w:t>will not provide</w:t>
      </w:r>
      <w:r>
        <w:t xml:space="preserve"> a </w:t>
      </w:r>
      <w:r w:rsidR="00E5467B">
        <w:t xml:space="preserve">Qualified </w:t>
      </w:r>
      <w:r>
        <w:t xml:space="preserve">Occupational Therapy assessment or an assessment for a major adaptation if the SCSO has determined that minor adaptations or low-level equipment </w:t>
      </w:r>
      <w:r w:rsidR="001D53F4">
        <w:t xml:space="preserve">can </w:t>
      </w:r>
      <w:r>
        <w:t xml:space="preserve">meet the person's needs. </w:t>
      </w:r>
    </w:p>
    <w:p w14:paraId="437CEEEA" w14:textId="77777777" w:rsidR="009328C7" w:rsidRDefault="009328C7" w:rsidP="009328C7">
      <w:pPr>
        <w:spacing w:after="0"/>
      </w:pPr>
    </w:p>
    <w:p w14:paraId="2AE662DF" w14:textId="3811BC2B" w:rsidR="009328C7" w:rsidRDefault="009328C7" w:rsidP="009328C7">
      <w:pPr>
        <w:spacing w:after="0"/>
      </w:pPr>
      <w:r>
        <w:t xml:space="preserve">However, the SCSO may also identify other potential needs that may require a </w:t>
      </w:r>
      <w:r w:rsidR="001D53F4">
        <w:t>Qualified OT a</w:t>
      </w:r>
      <w:r>
        <w:t>ssessment in addition to the provision of low-level equipment and/or minor adaptations. Professional and clinical judgement and an awareness of the person's fluctuating needs are highly relevant in these circumstances.</w:t>
      </w:r>
    </w:p>
    <w:p w14:paraId="636BD303" w14:textId="77777777" w:rsidR="00846B74" w:rsidRDefault="00846B74" w:rsidP="009328C7">
      <w:pPr>
        <w:spacing w:after="0"/>
      </w:pPr>
    </w:p>
    <w:p w14:paraId="1B6C8841" w14:textId="77777777" w:rsidR="001D53F4" w:rsidRDefault="001D53F4" w:rsidP="009328C7">
      <w:pPr>
        <w:spacing w:after="0"/>
      </w:pPr>
    </w:p>
    <w:p w14:paraId="3A8AF74D" w14:textId="1C09954B" w:rsidR="009328C7" w:rsidRPr="00D228D3" w:rsidRDefault="009328C7" w:rsidP="009328C7">
      <w:pPr>
        <w:spacing w:after="0"/>
        <w:ind w:left="720" w:hanging="720"/>
        <w:rPr>
          <w:b/>
          <w:color w:val="auto"/>
        </w:rPr>
      </w:pPr>
      <w:r w:rsidRPr="00D228D3">
        <w:rPr>
          <w:b/>
          <w:color w:val="auto"/>
        </w:rPr>
        <w:t>3.7</w:t>
      </w:r>
      <w:r w:rsidRPr="00D228D3">
        <w:rPr>
          <w:color w:val="auto"/>
        </w:rPr>
        <w:tab/>
      </w:r>
      <w:r w:rsidRPr="00D228D3">
        <w:rPr>
          <w:b/>
          <w:color w:val="auto"/>
        </w:rPr>
        <w:t xml:space="preserve">If a </w:t>
      </w:r>
      <w:r w:rsidR="00E5467B">
        <w:rPr>
          <w:b/>
          <w:color w:val="auto"/>
        </w:rPr>
        <w:t>Qualified</w:t>
      </w:r>
      <w:r w:rsidR="00E5467B" w:rsidRPr="00D228D3">
        <w:rPr>
          <w:b/>
          <w:color w:val="auto"/>
        </w:rPr>
        <w:t xml:space="preserve"> </w:t>
      </w:r>
      <w:r w:rsidRPr="00D228D3">
        <w:rPr>
          <w:b/>
          <w:color w:val="auto"/>
        </w:rPr>
        <w:t xml:space="preserve">OT assessment may be required but the person also has </w:t>
      </w:r>
      <w:r>
        <w:rPr>
          <w:b/>
          <w:color w:val="auto"/>
        </w:rPr>
        <w:t>low-</w:t>
      </w:r>
      <w:r w:rsidRPr="00D228D3">
        <w:rPr>
          <w:b/>
          <w:color w:val="auto"/>
        </w:rPr>
        <w:t>level equipment</w:t>
      </w:r>
      <w:r w:rsidRPr="00D228D3">
        <w:rPr>
          <w:color w:val="auto"/>
        </w:rPr>
        <w:t xml:space="preserve"> </w:t>
      </w:r>
      <w:r w:rsidRPr="00D228D3">
        <w:rPr>
          <w:b/>
          <w:color w:val="auto"/>
        </w:rPr>
        <w:t>needs.</w:t>
      </w:r>
    </w:p>
    <w:p w14:paraId="003E1D51" w14:textId="77777777" w:rsidR="009328C7" w:rsidRDefault="009328C7" w:rsidP="009328C7">
      <w:pPr>
        <w:spacing w:after="0"/>
        <w:rPr>
          <w:b/>
        </w:rPr>
      </w:pPr>
    </w:p>
    <w:p w14:paraId="530A0860" w14:textId="6B2CDDB0" w:rsidR="009328C7" w:rsidRDefault="009328C7" w:rsidP="001C18D2">
      <w:pPr>
        <w:spacing w:after="0"/>
      </w:pPr>
      <w:r w:rsidRPr="00AF7543">
        <w:t>In these cases,</w:t>
      </w:r>
      <w:r>
        <w:rPr>
          <w:b/>
        </w:rPr>
        <w:t xml:space="preserve"> </w:t>
      </w:r>
      <w:r>
        <w:t>the need for low-level equipment and/or minor adaptations can</w:t>
      </w:r>
      <w:r>
        <w:rPr>
          <w:b/>
        </w:rPr>
        <w:t xml:space="preserve"> </w:t>
      </w:r>
      <w:r w:rsidRPr="008E1A5E">
        <w:t xml:space="preserve">be assessed and actioned by an SCSO via the SCSO Allocation Tray </w:t>
      </w:r>
      <w:r>
        <w:t>on</w:t>
      </w:r>
      <w:r w:rsidRPr="008E1A5E">
        <w:t xml:space="preserve"> </w:t>
      </w:r>
      <w:hyperlink r:id="rId25" w:history="1">
        <w:r w:rsidRPr="00ED6F3A">
          <w:rPr>
            <w:rStyle w:val="Hyperlink"/>
            <w:rFonts w:cs="Helvetica-Light"/>
          </w:rPr>
          <w:t>LAS</w:t>
        </w:r>
      </w:hyperlink>
      <w:r w:rsidRPr="008E1A5E">
        <w:t xml:space="preserve">. </w:t>
      </w:r>
      <w:r w:rsidR="0031072D">
        <w:t>Action will not be taken until a response has been received from the assessing SCSO.</w:t>
      </w:r>
    </w:p>
    <w:p w14:paraId="03B16C73" w14:textId="77777777" w:rsidR="009328C7" w:rsidRDefault="009328C7" w:rsidP="009328C7">
      <w:pPr>
        <w:spacing w:after="0"/>
      </w:pPr>
    </w:p>
    <w:p w14:paraId="489A2E66" w14:textId="3827E4D9" w:rsidR="009328C7" w:rsidRDefault="009328C7" w:rsidP="009328C7">
      <w:pPr>
        <w:spacing w:after="0"/>
      </w:pPr>
      <w:r>
        <w:t xml:space="preserve">If the SCSO determines that there are no further OT needs and a </w:t>
      </w:r>
      <w:r w:rsidR="00E5467B">
        <w:t xml:space="preserve">Qualified </w:t>
      </w:r>
      <w:r>
        <w:t xml:space="preserve">OT </w:t>
      </w:r>
      <w:r w:rsidR="001D53F4">
        <w:t>A</w:t>
      </w:r>
      <w:r>
        <w:t xml:space="preserve">ssessment is not required, the case can </w:t>
      </w:r>
      <w:r w:rsidR="009062D6">
        <w:t xml:space="preserve">be </w:t>
      </w:r>
      <w:r w:rsidR="0031072D">
        <w:t>closed</w:t>
      </w:r>
      <w:r>
        <w:t>.</w:t>
      </w:r>
    </w:p>
    <w:p w14:paraId="5DF2E8DA" w14:textId="77777777" w:rsidR="009328C7" w:rsidRDefault="009328C7" w:rsidP="009328C7">
      <w:pPr>
        <w:spacing w:after="0"/>
      </w:pPr>
    </w:p>
    <w:p w14:paraId="70130462" w14:textId="2DB3D5CB" w:rsidR="009328C7" w:rsidRDefault="009328C7" w:rsidP="009328C7">
      <w:pPr>
        <w:spacing w:after="0"/>
      </w:pPr>
      <w:r>
        <w:t xml:space="preserve">However, if – following feedback from the SCSO – it is determined that a </w:t>
      </w:r>
      <w:r w:rsidR="00E5467B">
        <w:t xml:space="preserve">Qualified </w:t>
      </w:r>
      <w:r>
        <w:t xml:space="preserve">OT Assessment is still required, then </w:t>
      </w:r>
      <w:r w:rsidR="009062D6">
        <w:t>the Duty OT</w:t>
      </w:r>
      <w:r>
        <w:t xml:space="preserve"> must complete the Prioritisation Tool (see paragraph 3.9 and Section 4 below) and add the case to the </w:t>
      </w:r>
      <w:r w:rsidRPr="00ED6F3A">
        <w:rPr>
          <w:color w:val="auto"/>
        </w:rPr>
        <w:t xml:space="preserve">relevant </w:t>
      </w:r>
      <w:r>
        <w:t xml:space="preserve">OT Allocation Tray. </w:t>
      </w:r>
    </w:p>
    <w:p w14:paraId="249C1B44" w14:textId="77777777" w:rsidR="009328C7" w:rsidRPr="00ED6F3A" w:rsidRDefault="009328C7" w:rsidP="009328C7">
      <w:pPr>
        <w:spacing w:after="0"/>
        <w:rPr>
          <w:color w:val="auto"/>
        </w:rPr>
      </w:pPr>
      <w:r w:rsidRPr="00ED6F3A">
        <w:rPr>
          <w:color w:val="auto"/>
        </w:rPr>
        <w:t>Staff must document the associated Risk Rating in the comments box on LAS as follows:</w:t>
      </w:r>
    </w:p>
    <w:p w14:paraId="13CEB654" w14:textId="77777777" w:rsidR="009328C7" w:rsidRDefault="009328C7" w:rsidP="009328C7">
      <w:pPr>
        <w:spacing w:after="0"/>
      </w:pPr>
    </w:p>
    <w:p w14:paraId="7C3577F3" w14:textId="77777777" w:rsidR="009328C7" w:rsidRDefault="009328C7" w:rsidP="009328C7">
      <w:pPr>
        <w:spacing w:after="0"/>
        <w:ind w:firstLine="720"/>
      </w:pPr>
      <w:r>
        <w:t>Date of referral (e.g. 31/12/2019)</w:t>
      </w:r>
    </w:p>
    <w:p w14:paraId="2A479167" w14:textId="77777777" w:rsidR="009328C7" w:rsidRDefault="009328C7" w:rsidP="009328C7">
      <w:pPr>
        <w:spacing w:after="0"/>
        <w:ind w:firstLine="720"/>
      </w:pPr>
      <w:r>
        <w:t xml:space="preserve">Risk </w:t>
      </w:r>
      <w:proofErr w:type="gramStart"/>
      <w:r>
        <w:t>Rating</w:t>
      </w:r>
      <w:proofErr w:type="gramEnd"/>
      <w:r>
        <w:t xml:space="preserve"> (e.g. H14)</w:t>
      </w:r>
    </w:p>
    <w:p w14:paraId="16A1D418" w14:textId="77777777" w:rsidR="009328C7" w:rsidRDefault="009328C7" w:rsidP="009328C7">
      <w:pPr>
        <w:spacing w:after="0"/>
        <w:ind w:firstLine="720"/>
      </w:pPr>
      <w:r>
        <w:t>Reason for Assessment (e.g. M&amp;H)</w:t>
      </w:r>
    </w:p>
    <w:p w14:paraId="59524E9F" w14:textId="77777777" w:rsidR="009328C7" w:rsidRDefault="009328C7" w:rsidP="009328C7">
      <w:pPr>
        <w:spacing w:after="0"/>
        <w:ind w:firstLine="720"/>
      </w:pPr>
    </w:p>
    <w:p w14:paraId="459F028D" w14:textId="77777777" w:rsidR="009328C7" w:rsidRDefault="009328C7" w:rsidP="009328C7">
      <w:pPr>
        <w:spacing w:after="0"/>
      </w:pPr>
      <w:r>
        <w:t xml:space="preserve">Staff must also document the Risk Rating in the case notes. </w:t>
      </w:r>
    </w:p>
    <w:p w14:paraId="0031BE6F" w14:textId="77777777" w:rsidR="009328C7" w:rsidRDefault="009328C7" w:rsidP="009328C7">
      <w:pPr>
        <w:spacing w:after="0"/>
      </w:pPr>
    </w:p>
    <w:p w14:paraId="671D9EB7" w14:textId="77777777" w:rsidR="001D53F4" w:rsidRDefault="001D53F4" w:rsidP="009328C7">
      <w:pPr>
        <w:spacing w:after="0"/>
      </w:pPr>
    </w:p>
    <w:p w14:paraId="0F634852" w14:textId="68D0BF58" w:rsidR="009328C7" w:rsidRPr="00353BD4" w:rsidRDefault="009328C7" w:rsidP="009328C7">
      <w:pPr>
        <w:spacing w:after="0"/>
        <w:ind w:left="720" w:hanging="720"/>
        <w:rPr>
          <w:b/>
        </w:rPr>
      </w:pPr>
      <w:r w:rsidRPr="00353BD4">
        <w:rPr>
          <w:b/>
        </w:rPr>
        <w:t>3.8</w:t>
      </w:r>
      <w:r w:rsidRPr="00353BD4">
        <w:rPr>
          <w:b/>
        </w:rPr>
        <w:tab/>
        <w:t xml:space="preserve">If a </w:t>
      </w:r>
      <w:r w:rsidR="00E5467B">
        <w:rPr>
          <w:b/>
        </w:rPr>
        <w:t>Qualified</w:t>
      </w:r>
      <w:r w:rsidR="00E5467B" w:rsidRPr="00353BD4">
        <w:rPr>
          <w:b/>
        </w:rPr>
        <w:t xml:space="preserve"> </w:t>
      </w:r>
      <w:r w:rsidRPr="00353BD4">
        <w:rPr>
          <w:b/>
        </w:rPr>
        <w:t xml:space="preserve">OT Assessment is required and low-level equipment has been previously provided but is no longer appropriate (i.e. needs have changed) </w:t>
      </w:r>
    </w:p>
    <w:p w14:paraId="6EDA3AC5" w14:textId="77777777" w:rsidR="009328C7" w:rsidRDefault="009328C7" w:rsidP="009328C7">
      <w:pPr>
        <w:spacing w:after="0"/>
      </w:pPr>
      <w:r>
        <w:tab/>
      </w:r>
      <w:r>
        <w:tab/>
      </w:r>
    </w:p>
    <w:p w14:paraId="450D7CA0" w14:textId="77777777" w:rsidR="009328C7" w:rsidRDefault="009328C7" w:rsidP="009328C7">
      <w:pPr>
        <w:spacing w:after="0"/>
      </w:pPr>
      <w:r>
        <w:t xml:space="preserve">In these cases, staff must complete the Prioritisation Tool (see paragraph 3.9 and Section 4 below) and add the case to the </w:t>
      </w:r>
      <w:r w:rsidRPr="00ED6F3A">
        <w:rPr>
          <w:color w:val="auto"/>
        </w:rPr>
        <w:t xml:space="preserve">relevant </w:t>
      </w:r>
      <w:r>
        <w:t xml:space="preserve">OT Allocation Tray. </w:t>
      </w:r>
    </w:p>
    <w:p w14:paraId="3172E91B" w14:textId="77777777" w:rsidR="009328C7" w:rsidRDefault="009328C7" w:rsidP="009328C7">
      <w:pPr>
        <w:spacing w:after="0"/>
      </w:pPr>
    </w:p>
    <w:p w14:paraId="206588A0" w14:textId="77777777" w:rsidR="009328C7" w:rsidRPr="00ED6F3A" w:rsidRDefault="009328C7" w:rsidP="009328C7">
      <w:pPr>
        <w:spacing w:after="0"/>
        <w:rPr>
          <w:color w:val="auto"/>
        </w:rPr>
      </w:pPr>
      <w:r w:rsidRPr="00ED6F3A">
        <w:rPr>
          <w:color w:val="auto"/>
        </w:rPr>
        <w:t>Staff must document the associated Risk Rating in the comments box on LAS as follows:</w:t>
      </w:r>
    </w:p>
    <w:p w14:paraId="72373777" w14:textId="77777777" w:rsidR="009328C7" w:rsidRDefault="009328C7" w:rsidP="009328C7">
      <w:pPr>
        <w:spacing w:after="0"/>
      </w:pPr>
    </w:p>
    <w:p w14:paraId="4B57CC29" w14:textId="77777777" w:rsidR="009328C7" w:rsidRDefault="009328C7" w:rsidP="009328C7">
      <w:pPr>
        <w:spacing w:after="0"/>
        <w:ind w:firstLine="720"/>
      </w:pPr>
      <w:r>
        <w:t>Date of referral (e.g. 31/12/2019)</w:t>
      </w:r>
    </w:p>
    <w:p w14:paraId="02402B86" w14:textId="77777777" w:rsidR="009328C7" w:rsidRDefault="009328C7" w:rsidP="009328C7">
      <w:pPr>
        <w:spacing w:after="0"/>
        <w:ind w:firstLine="720"/>
      </w:pPr>
      <w:r>
        <w:t xml:space="preserve">Risk </w:t>
      </w:r>
      <w:proofErr w:type="gramStart"/>
      <w:r>
        <w:t>Rating</w:t>
      </w:r>
      <w:proofErr w:type="gramEnd"/>
      <w:r>
        <w:t xml:space="preserve"> (e.g. H14)</w:t>
      </w:r>
    </w:p>
    <w:p w14:paraId="72D252FF" w14:textId="77777777" w:rsidR="009328C7" w:rsidRDefault="009328C7" w:rsidP="009328C7">
      <w:pPr>
        <w:spacing w:after="0"/>
        <w:ind w:firstLine="720"/>
      </w:pPr>
      <w:r>
        <w:t>Reason for Assessment (e.g. M&amp;H)</w:t>
      </w:r>
    </w:p>
    <w:p w14:paraId="09C6FDFF" w14:textId="77777777" w:rsidR="009328C7" w:rsidRDefault="009328C7" w:rsidP="009328C7">
      <w:pPr>
        <w:spacing w:after="0"/>
      </w:pPr>
    </w:p>
    <w:p w14:paraId="320AE5B2" w14:textId="77777777" w:rsidR="009328C7" w:rsidRDefault="009328C7" w:rsidP="009328C7">
      <w:pPr>
        <w:spacing w:after="0"/>
      </w:pPr>
      <w:r>
        <w:t xml:space="preserve">Staff must also document the Risk Rating in the case notes. </w:t>
      </w:r>
    </w:p>
    <w:p w14:paraId="671AB122" w14:textId="77777777" w:rsidR="009328C7" w:rsidRDefault="009328C7" w:rsidP="009328C7">
      <w:pPr>
        <w:spacing w:after="0"/>
      </w:pPr>
    </w:p>
    <w:p w14:paraId="2D21A821" w14:textId="77777777" w:rsidR="001D53F4" w:rsidRDefault="001D53F4" w:rsidP="009328C7">
      <w:pPr>
        <w:spacing w:after="0"/>
      </w:pPr>
    </w:p>
    <w:p w14:paraId="060A4C88" w14:textId="77777777" w:rsidR="009328C7" w:rsidRPr="00351ADB" w:rsidRDefault="009328C7" w:rsidP="009328C7">
      <w:pPr>
        <w:spacing w:after="0"/>
        <w:rPr>
          <w:b/>
        </w:rPr>
      </w:pPr>
      <w:r w:rsidRPr="00351ADB">
        <w:rPr>
          <w:b/>
        </w:rPr>
        <w:t>3.</w:t>
      </w:r>
      <w:r>
        <w:rPr>
          <w:b/>
        </w:rPr>
        <w:t>9</w:t>
      </w:r>
      <w:r>
        <w:rPr>
          <w:b/>
        </w:rPr>
        <w:tab/>
        <w:t xml:space="preserve">Using </w:t>
      </w:r>
      <w:r w:rsidRPr="006F6C95">
        <w:rPr>
          <w:b/>
        </w:rPr>
        <w:t>the</w:t>
      </w:r>
      <w:r>
        <w:rPr>
          <w:b/>
        </w:rPr>
        <w:t xml:space="preserve"> Prioritisation Tool</w:t>
      </w:r>
      <w:r w:rsidRPr="00351ADB">
        <w:rPr>
          <w:b/>
        </w:rPr>
        <w:t xml:space="preserve"> </w:t>
      </w:r>
    </w:p>
    <w:p w14:paraId="5426B574" w14:textId="77777777" w:rsidR="009328C7" w:rsidRDefault="009328C7" w:rsidP="009328C7">
      <w:pPr>
        <w:spacing w:after="0"/>
      </w:pPr>
    </w:p>
    <w:p w14:paraId="6C0BF7E2" w14:textId="77777777" w:rsidR="009328C7" w:rsidRPr="006F6C95" w:rsidRDefault="009328C7" w:rsidP="009328C7">
      <w:pPr>
        <w:spacing w:after="0"/>
      </w:pPr>
      <w:r w:rsidRPr="006F6C95">
        <w:t xml:space="preserve">Priorities are </w:t>
      </w:r>
      <w:r>
        <w:t>determined using the Prioritisation T</w:t>
      </w:r>
      <w:r w:rsidRPr="006F6C95">
        <w:t xml:space="preserve">ool (see Section 4) </w:t>
      </w:r>
      <w:r>
        <w:t xml:space="preserve">which identifies </w:t>
      </w:r>
      <w:r w:rsidRPr="006F6C95">
        <w:t xml:space="preserve">needs based on changes to the person's functional ability </w:t>
      </w:r>
      <w:r>
        <w:t xml:space="preserve">and </w:t>
      </w:r>
      <w:r w:rsidRPr="006F6C95">
        <w:t xml:space="preserve">the impact of their condition on the </w:t>
      </w:r>
      <w:r>
        <w:t>person</w:t>
      </w:r>
      <w:r w:rsidRPr="006F6C95">
        <w:t xml:space="preserve"> or </w:t>
      </w:r>
      <w:r>
        <w:t xml:space="preserve">their </w:t>
      </w:r>
      <w:r w:rsidRPr="006F6C95">
        <w:t>carer</w:t>
      </w:r>
      <w:r>
        <w:t xml:space="preserve">. The tool allows staff to prioritise the most urgent cases and get help to the most vulnerable as soon as possible. </w:t>
      </w:r>
      <w:r w:rsidRPr="006F6C95">
        <w:t>Generally speaking, lower priority needs will have already been met earlier in the process and only higher priority cases will have reached this stage.</w:t>
      </w:r>
    </w:p>
    <w:p w14:paraId="223183A7" w14:textId="77777777" w:rsidR="009328C7" w:rsidRDefault="009328C7" w:rsidP="009328C7">
      <w:pPr>
        <w:spacing w:after="0"/>
      </w:pPr>
    </w:p>
    <w:p w14:paraId="7F3BC73C" w14:textId="77777777" w:rsidR="001D53F4" w:rsidRDefault="001D53F4" w:rsidP="009328C7">
      <w:pPr>
        <w:spacing w:after="0"/>
      </w:pPr>
    </w:p>
    <w:p w14:paraId="60945C88" w14:textId="1E6423A9" w:rsidR="009328C7" w:rsidRDefault="009328C7" w:rsidP="009328C7">
      <w:pPr>
        <w:spacing w:after="0"/>
        <w:rPr>
          <w:b/>
        </w:rPr>
      </w:pPr>
      <w:r>
        <w:rPr>
          <w:b/>
        </w:rPr>
        <w:t>3.10</w:t>
      </w:r>
      <w:r>
        <w:rPr>
          <w:b/>
        </w:rPr>
        <w:tab/>
      </w:r>
      <w:r w:rsidR="00E5467B">
        <w:rPr>
          <w:b/>
        </w:rPr>
        <w:t xml:space="preserve">Qualified </w:t>
      </w:r>
      <w:r>
        <w:rPr>
          <w:b/>
        </w:rPr>
        <w:t>OT Assessments for Equipment and Major Adaptations</w:t>
      </w:r>
    </w:p>
    <w:p w14:paraId="36AEB675" w14:textId="77777777" w:rsidR="009328C7" w:rsidRDefault="009328C7" w:rsidP="009328C7">
      <w:pPr>
        <w:spacing w:after="0"/>
        <w:rPr>
          <w:b/>
        </w:rPr>
      </w:pPr>
    </w:p>
    <w:p w14:paraId="679A734E" w14:textId="08622030" w:rsidR="009328C7" w:rsidRDefault="009328C7" w:rsidP="009328C7">
      <w:pPr>
        <w:spacing w:after="0"/>
      </w:pPr>
      <w:r>
        <w:t xml:space="preserve">Once a case has been prioritised and allocated appropriately a </w:t>
      </w:r>
      <w:r w:rsidR="00E5467B">
        <w:t xml:space="preserve">Qualified </w:t>
      </w:r>
      <w:r>
        <w:t xml:space="preserve">OT Assessment will be conducted. Specialist equipment will only be provided following completion of an appropriate and proportionate </w:t>
      </w:r>
      <w:r w:rsidR="00E5467B">
        <w:t xml:space="preserve">Qualified </w:t>
      </w:r>
      <w:r>
        <w:t xml:space="preserve">OT Assessment. </w:t>
      </w:r>
    </w:p>
    <w:p w14:paraId="2B465825" w14:textId="77777777" w:rsidR="009328C7" w:rsidRDefault="009328C7" w:rsidP="009328C7">
      <w:pPr>
        <w:spacing w:after="0"/>
      </w:pPr>
    </w:p>
    <w:p w14:paraId="54C81C56" w14:textId="15BB8469" w:rsidR="009328C7" w:rsidRPr="001D53F4" w:rsidRDefault="001D53F4" w:rsidP="009328C7">
      <w:pPr>
        <w:spacing w:after="0"/>
        <w:rPr>
          <w:i/>
        </w:rPr>
      </w:pPr>
      <w:r>
        <w:t>Staff should be aware that low-</w:t>
      </w:r>
      <w:r w:rsidR="009328C7" w:rsidRPr="00122671">
        <w:t xml:space="preserve">level equipment and/or minor adaptations could still be appropriate, even at this stage. </w:t>
      </w:r>
      <w:r w:rsidR="009328C7" w:rsidRPr="00122671">
        <w:rPr>
          <w:color w:val="auto"/>
        </w:rPr>
        <w:t xml:space="preserve">If, following the </w:t>
      </w:r>
      <w:r w:rsidR="00E5467B">
        <w:rPr>
          <w:color w:val="auto"/>
        </w:rPr>
        <w:t>Qualified</w:t>
      </w:r>
      <w:r w:rsidR="00E5467B" w:rsidRPr="00122671">
        <w:rPr>
          <w:color w:val="auto"/>
        </w:rPr>
        <w:t xml:space="preserve"> </w:t>
      </w:r>
      <w:r w:rsidR="009328C7" w:rsidRPr="00122671">
        <w:rPr>
          <w:color w:val="auto"/>
        </w:rPr>
        <w:t xml:space="preserve">OT Assessment, a need for low-level equipment is identified as appropriate, </w:t>
      </w:r>
      <w:r w:rsidR="00A572CD">
        <w:rPr>
          <w:color w:val="auto"/>
        </w:rPr>
        <w:t>the a</w:t>
      </w:r>
      <w:r>
        <w:rPr>
          <w:color w:val="auto"/>
        </w:rPr>
        <w:t>ssessing OT can provide the low-</w:t>
      </w:r>
      <w:r w:rsidR="00A572CD">
        <w:rPr>
          <w:color w:val="auto"/>
        </w:rPr>
        <w:t xml:space="preserve">level </w:t>
      </w:r>
      <w:r>
        <w:rPr>
          <w:color w:val="auto"/>
        </w:rPr>
        <w:t>equipment</w:t>
      </w:r>
      <w:r w:rsidR="009328C7" w:rsidRPr="00122671">
        <w:rPr>
          <w:color w:val="auto"/>
        </w:rPr>
        <w:t>.</w:t>
      </w:r>
    </w:p>
    <w:p w14:paraId="1BF3ECC1" w14:textId="77777777" w:rsidR="009328C7" w:rsidRDefault="009328C7" w:rsidP="009328C7">
      <w:pPr>
        <w:spacing w:after="0"/>
      </w:pPr>
    </w:p>
    <w:p w14:paraId="77CE75F6" w14:textId="77777777" w:rsidR="009328C7" w:rsidRDefault="009328C7" w:rsidP="009328C7">
      <w:pPr>
        <w:spacing w:after="0"/>
      </w:pPr>
      <w:r>
        <w:t xml:space="preserve">Assessments must be carried out in a manner that has regard to the person's wishes, preferences and outcomes, the complexity of a person's needs and any potential fluctuation of those needs. An assessment </w:t>
      </w:r>
      <w:r w:rsidRPr="00BA06BD">
        <w:rPr>
          <w:b/>
        </w:rPr>
        <w:t>must</w:t>
      </w:r>
      <w:r>
        <w:t xml:space="preserve"> go as far as necessary to establish a complete picture of the person's needs. </w:t>
      </w:r>
    </w:p>
    <w:p w14:paraId="46905401" w14:textId="77777777" w:rsidR="009328C7" w:rsidRDefault="009328C7" w:rsidP="009328C7">
      <w:pPr>
        <w:spacing w:after="0"/>
      </w:pPr>
    </w:p>
    <w:p w14:paraId="29F38B19" w14:textId="4D5146A5" w:rsidR="009328C7" w:rsidRDefault="009328C7" w:rsidP="009328C7">
      <w:pPr>
        <w:spacing w:after="0"/>
      </w:pPr>
      <w:r>
        <w:t xml:space="preserve">If a person has substantial difficulty in understanding or communicating their needs the person can agree for relatives or their carer to be contacted or involved on their behalf, or there may be a need for a referral to an </w:t>
      </w:r>
      <w:hyperlink r:id="rId26" w:history="1">
        <w:r w:rsidRPr="002D11B9">
          <w:rPr>
            <w:rStyle w:val="Hyperlink"/>
            <w:rFonts w:cs="Helvetica-Light"/>
          </w:rPr>
          <w:t>independent advocate</w:t>
        </w:r>
      </w:hyperlink>
      <w:r w:rsidR="002D11B9">
        <w:t>.</w:t>
      </w:r>
      <w:r w:rsidR="00B51883">
        <w:t xml:space="preserve"> An advocate may also be appropriate if the </w:t>
      </w:r>
      <w:hyperlink r:id="rId27" w:history="1">
        <w:r w:rsidR="00B51883" w:rsidRPr="00422B95">
          <w:rPr>
            <w:rStyle w:val="Hyperlink"/>
            <w:rFonts w:cs="Helvetica-Light"/>
          </w:rPr>
          <w:t>person lacks mental capacity</w:t>
        </w:r>
      </w:hyperlink>
      <w:r w:rsidR="00B51883">
        <w:t xml:space="preserve">. </w:t>
      </w:r>
    </w:p>
    <w:p w14:paraId="7F2C04A9" w14:textId="77777777" w:rsidR="009328C7" w:rsidRDefault="009328C7" w:rsidP="009328C7">
      <w:pPr>
        <w:spacing w:after="0"/>
      </w:pPr>
    </w:p>
    <w:p w14:paraId="56BBCBA4" w14:textId="77777777" w:rsidR="009328C7" w:rsidRDefault="009328C7" w:rsidP="009328C7">
      <w:pPr>
        <w:spacing w:after="0"/>
      </w:pPr>
      <w:r>
        <w:t>The Care Act says that the focus of assessment should be:</w:t>
      </w:r>
    </w:p>
    <w:p w14:paraId="7D804357" w14:textId="77777777" w:rsidR="009328C7" w:rsidRDefault="009328C7" w:rsidP="009328C7">
      <w:pPr>
        <w:spacing w:after="0"/>
      </w:pPr>
    </w:p>
    <w:p w14:paraId="3CA46EF8" w14:textId="77777777" w:rsidR="009328C7" w:rsidRDefault="009328C7" w:rsidP="009328C7">
      <w:pPr>
        <w:pStyle w:val="ListParagraph"/>
        <w:numPr>
          <w:ilvl w:val="0"/>
          <w:numId w:val="13"/>
        </w:numPr>
        <w:spacing w:after="0"/>
      </w:pPr>
      <w:r>
        <w:t xml:space="preserve">The person's needs. </w:t>
      </w:r>
    </w:p>
    <w:p w14:paraId="0B41FE6F" w14:textId="77777777" w:rsidR="009328C7" w:rsidRDefault="009328C7" w:rsidP="009328C7">
      <w:pPr>
        <w:pStyle w:val="ListParagraph"/>
        <w:numPr>
          <w:ilvl w:val="0"/>
          <w:numId w:val="13"/>
        </w:numPr>
        <w:spacing w:after="0"/>
      </w:pPr>
      <w:r>
        <w:t>The impact of those needs on the person's wellbeing.</w:t>
      </w:r>
    </w:p>
    <w:p w14:paraId="7DCA8FBC" w14:textId="77777777" w:rsidR="009328C7" w:rsidRDefault="009328C7" w:rsidP="009328C7">
      <w:pPr>
        <w:pStyle w:val="ListParagraph"/>
        <w:numPr>
          <w:ilvl w:val="0"/>
          <w:numId w:val="13"/>
        </w:numPr>
        <w:spacing w:after="0"/>
      </w:pPr>
      <w:r>
        <w:t>What is available to meet their needs – including their own strengths and capability and their informal network.</w:t>
      </w:r>
    </w:p>
    <w:p w14:paraId="5EF90DF7" w14:textId="77777777" w:rsidR="009328C7" w:rsidRDefault="009328C7" w:rsidP="009328C7">
      <w:pPr>
        <w:pStyle w:val="ListParagraph"/>
        <w:numPr>
          <w:ilvl w:val="0"/>
          <w:numId w:val="13"/>
        </w:numPr>
        <w:spacing w:after="0"/>
      </w:pPr>
      <w:r>
        <w:t>The outcome the person needs and wants to achieve.</w:t>
      </w:r>
    </w:p>
    <w:p w14:paraId="1399A183" w14:textId="77777777" w:rsidR="009328C7" w:rsidRDefault="009328C7" w:rsidP="009328C7">
      <w:pPr>
        <w:spacing w:after="0"/>
      </w:pPr>
    </w:p>
    <w:p w14:paraId="07D5DDD5" w14:textId="77777777" w:rsidR="009328C7" w:rsidRPr="001E0062" w:rsidRDefault="009328C7" w:rsidP="009328C7">
      <w:pPr>
        <w:spacing w:after="0"/>
        <w:rPr>
          <w:b/>
        </w:rPr>
      </w:pPr>
      <w:r>
        <w:rPr>
          <w:b/>
        </w:rPr>
        <w:t>Value for money</w:t>
      </w:r>
    </w:p>
    <w:p w14:paraId="32ABF38B" w14:textId="77777777" w:rsidR="009328C7" w:rsidRDefault="009328C7" w:rsidP="009328C7">
      <w:pPr>
        <w:spacing w:after="0"/>
      </w:pPr>
    </w:p>
    <w:p w14:paraId="09AAFA0F" w14:textId="77777777" w:rsidR="009328C7" w:rsidRDefault="009328C7" w:rsidP="009328C7">
      <w:pPr>
        <w:spacing w:after="0"/>
      </w:pPr>
      <w:r>
        <w:t xml:space="preserve">When deciding how to meet needs the county council is </w:t>
      </w:r>
      <w:r w:rsidR="006604C7">
        <w:t>entitled</w:t>
      </w:r>
      <w:r>
        <w:t xml:space="preserve"> to take into </w:t>
      </w:r>
      <w:r w:rsidR="004142DB">
        <w:t>account</w:t>
      </w:r>
      <w:r>
        <w:t xml:space="preserve"> the council's finances and budgetary position, including the importance of ensuring that the funding available to the county council is sufficient to meet the needs of the entire local population. In relation to the provision of community equipment this means ensuring decisions demonstrate value for money.</w:t>
      </w:r>
    </w:p>
    <w:p w14:paraId="7F47CDC3" w14:textId="77777777" w:rsidR="009328C7" w:rsidRDefault="009328C7" w:rsidP="009328C7">
      <w:pPr>
        <w:spacing w:after="0"/>
      </w:pPr>
    </w:p>
    <w:p w14:paraId="00ADBA83" w14:textId="77777777" w:rsidR="009328C7" w:rsidRDefault="009328C7" w:rsidP="009328C7">
      <w:pPr>
        <w:spacing w:after="0"/>
      </w:pPr>
      <w:r>
        <w:t xml:space="preserve">The Care Act statutory guidance defines "value for money" as the optimal use of resources to achieve intended outcomes and is clear that it must reference the quality of service delivered and the outcomes achieved for people's wellbeing and should not be solely based on achieving the lowest cost. </w:t>
      </w:r>
    </w:p>
    <w:p w14:paraId="23D8F30E" w14:textId="77777777" w:rsidR="009328C7" w:rsidRDefault="009328C7" w:rsidP="009328C7">
      <w:pPr>
        <w:spacing w:after="0"/>
      </w:pPr>
    </w:p>
    <w:p w14:paraId="54F13428" w14:textId="77777777" w:rsidR="009328C7" w:rsidRDefault="009328C7" w:rsidP="009328C7">
      <w:pPr>
        <w:spacing w:after="0"/>
      </w:pPr>
      <w:r>
        <w:t>Therefore all recommendations for specialist equipment and/or major adaptations should take into account the solution which offers the best value for money. Decisions around recommendations should be made on a case-by-case basis and weigh up the total costs of different potential options for meeting needs, and include the cost as a relevant factor in deciding between suitable alternative options for meeting needs. This does not mean choosing the cheapest option but the one which delivers the desired outcomes for the best value.</w:t>
      </w:r>
    </w:p>
    <w:p w14:paraId="446AC03B" w14:textId="77777777" w:rsidR="009328C7" w:rsidRDefault="009328C7" w:rsidP="009328C7">
      <w:pPr>
        <w:spacing w:after="0"/>
      </w:pPr>
    </w:p>
    <w:p w14:paraId="4E5D638F" w14:textId="00B7BAA6" w:rsidR="00CA708B" w:rsidRPr="00CA708B" w:rsidRDefault="00CA708B" w:rsidP="00CA708B">
      <w:pPr>
        <w:pStyle w:val="CommentText"/>
        <w:rPr>
          <w:sz w:val="24"/>
        </w:rPr>
      </w:pPr>
      <w:r w:rsidRPr="00CA708B">
        <w:rPr>
          <w:sz w:val="24"/>
        </w:rPr>
        <w:t xml:space="preserve">This will include the implementation of single-handed care where it is identified through </w:t>
      </w:r>
      <w:r w:rsidR="00BB2DE1">
        <w:rPr>
          <w:sz w:val="24"/>
        </w:rPr>
        <w:t>risk assessment by a qualified Occupational T</w:t>
      </w:r>
      <w:r w:rsidRPr="00CA708B">
        <w:rPr>
          <w:sz w:val="24"/>
        </w:rPr>
        <w:t>herapist that this can be carried out safely and effectively</w:t>
      </w:r>
      <w:r>
        <w:rPr>
          <w:sz w:val="24"/>
        </w:rPr>
        <w:t>.</w:t>
      </w:r>
    </w:p>
    <w:p w14:paraId="6FC153C4" w14:textId="77777777" w:rsidR="00CA708B" w:rsidRDefault="00CA708B" w:rsidP="009328C7">
      <w:pPr>
        <w:spacing w:after="0"/>
      </w:pPr>
    </w:p>
    <w:p w14:paraId="238025A2" w14:textId="77777777" w:rsidR="00BB2DE1" w:rsidRDefault="00BB2DE1" w:rsidP="009328C7">
      <w:pPr>
        <w:spacing w:after="0"/>
      </w:pPr>
    </w:p>
    <w:p w14:paraId="66B778D7" w14:textId="77777777" w:rsidR="009328C7" w:rsidRPr="00241C39" w:rsidRDefault="009328C7" w:rsidP="009328C7">
      <w:pPr>
        <w:spacing w:after="0"/>
        <w:rPr>
          <w:b/>
        </w:rPr>
      </w:pPr>
      <w:r w:rsidRPr="00241C39">
        <w:rPr>
          <w:b/>
        </w:rPr>
        <w:t>3.</w:t>
      </w:r>
      <w:r>
        <w:rPr>
          <w:b/>
        </w:rPr>
        <w:t>11</w:t>
      </w:r>
      <w:r w:rsidRPr="00241C39">
        <w:rPr>
          <w:b/>
        </w:rPr>
        <w:tab/>
        <w:t>Completing the Assessment</w:t>
      </w:r>
    </w:p>
    <w:p w14:paraId="27A3CD03" w14:textId="77777777" w:rsidR="009328C7" w:rsidRDefault="009328C7" w:rsidP="009328C7">
      <w:pPr>
        <w:spacing w:after="0"/>
        <w:rPr>
          <w:i/>
        </w:rPr>
      </w:pPr>
    </w:p>
    <w:p w14:paraId="51FCBE10" w14:textId="79387D4F" w:rsidR="009328C7" w:rsidRDefault="009328C7" w:rsidP="009328C7">
      <w:pPr>
        <w:spacing w:after="0"/>
      </w:pPr>
      <w:r>
        <w:t xml:space="preserve">A </w:t>
      </w:r>
      <w:r w:rsidR="00E5467B">
        <w:t xml:space="preserve">Qualified </w:t>
      </w:r>
      <w:r>
        <w:t xml:space="preserve">OT Assessment is an opportunity to put OT principles into practice. </w:t>
      </w:r>
    </w:p>
    <w:p w14:paraId="68143AB6" w14:textId="77777777" w:rsidR="009328C7" w:rsidRDefault="009328C7" w:rsidP="009328C7">
      <w:pPr>
        <w:spacing w:after="0"/>
      </w:pPr>
    </w:p>
    <w:p w14:paraId="6B1D3C38" w14:textId="77777777" w:rsidR="009328C7" w:rsidRDefault="009328C7" w:rsidP="009328C7">
      <w:pPr>
        <w:spacing w:after="0"/>
        <w:rPr>
          <w:i/>
        </w:rPr>
      </w:pPr>
      <w:r>
        <w:t xml:space="preserve">When conducting the assessment, OTs should apply their professional expertise to identify the specific type of intervention(s) that is most likely to address the person's need. Equipment or adaptations should not be provided routinely or reflexively. </w:t>
      </w:r>
    </w:p>
    <w:p w14:paraId="5B9C23F5" w14:textId="77777777" w:rsidR="009328C7" w:rsidRDefault="009328C7" w:rsidP="009328C7">
      <w:pPr>
        <w:spacing w:after="0"/>
      </w:pPr>
    </w:p>
    <w:p w14:paraId="101C5256" w14:textId="1A1D6E76" w:rsidR="009328C7" w:rsidRDefault="009328C7" w:rsidP="009328C7">
      <w:pPr>
        <w:spacing w:after="0"/>
      </w:pPr>
      <w:r>
        <w:t>For example, Occupational Therapists can teach people the best physical techniques for improving their mobility an</w:t>
      </w:r>
      <w:r w:rsidR="00BB2DE1">
        <w:t>d functionality around the home</w:t>
      </w:r>
      <w:r>
        <w:t xml:space="preserve"> without recourse to equipment. Occupational Therapists can also use their judgement to identify the progression of the person's condition and </w:t>
      </w:r>
      <w:r w:rsidR="00BB2DE1">
        <w:t>the</w:t>
      </w:r>
      <w:r>
        <w:t xml:space="preserve"> person's potential and suitability for other services, like rehabilitation or </w:t>
      </w:r>
      <w:proofErr w:type="spellStart"/>
      <w:r>
        <w:t>reablement</w:t>
      </w:r>
      <w:proofErr w:type="spellEnd"/>
      <w:r>
        <w:t xml:space="preserve">. Or they could identify equipment or adaptations that are likely to help prevent, delay or reduce the person's needs or future needs. </w:t>
      </w:r>
    </w:p>
    <w:p w14:paraId="298F6909" w14:textId="77777777" w:rsidR="009328C7" w:rsidRDefault="009328C7" w:rsidP="009328C7">
      <w:pPr>
        <w:spacing w:after="0"/>
      </w:pPr>
    </w:p>
    <w:p w14:paraId="7DBD5628" w14:textId="58470320" w:rsidR="009328C7" w:rsidRPr="00E36225" w:rsidRDefault="009328C7" w:rsidP="009328C7">
      <w:pPr>
        <w:spacing w:after="0"/>
        <w:rPr>
          <w:color w:val="auto"/>
        </w:rPr>
      </w:pPr>
      <w:r w:rsidRPr="00E36225">
        <w:rPr>
          <w:color w:val="auto"/>
        </w:rPr>
        <w:t xml:space="preserve">The full range of skills used by Occupational Therapists can be deployed to identify and manage risk appropriately. OTs can therefore play a big role in helping to manage the cost of the person's package of care and support, or in avoiding the need for ongoing formal care and support, where appropriate. </w:t>
      </w:r>
      <w:r w:rsidR="00CA708B">
        <w:t xml:space="preserve">This will include the implementation of single-handed care where it is identified through risk assessment by a qualified </w:t>
      </w:r>
      <w:r w:rsidR="00BB2DE1">
        <w:t>Occupational T</w:t>
      </w:r>
      <w:r w:rsidR="00CA708B">
        <w:t>herapist that this can be carried out safely and effectively</w:t>
      </w:r>
    </w:p>
    <w:p w14:paraId="639F3F34" w14:textId="77777777" w:rsidR="009328C7" w:rsidRDefault="009328C7" w:rsidP="009328C7">
      <w:pPr>
        <w:spacing w:after="0"/>
        <w:rPr>
          <w:b/>
        </w:rPr>
      </w:pPr>
    </w:p>
    <w:p w14:paraId="374FBCEA" w14:textId="77777777" w:rsidR="00BB2DE1" w:rsidRDefault="00BB2DE1" w:rsidP="009328C7">
      <w:pPr>
        <w:spacing w:after="0"/>
        <w:rPr>
          <w:b/>
        </w:rPr>
      </w:pPr>
    </w:p>
    <w:p w14:paraId="6F48A5B3" w14:textId="77777777" w:rsidR="009328C7" w:rsidRDefault="009328C7" w:rsidP="009328C7">
      <w:pPr>
        <w:spacing w:after="0"/>
        <w:rPr>
          <w:b/>
        </w:rPr>
      </w:pPr>
      <w:r w:rsidRPr="002A364C">
        <w:rPr>
          <w:b/>
        </w:rPr>
        <w:t>3.1</w:t>
      </w:r>
      <w:r w:rsidR="00846B74">
        <w:rPr>
          <w:b/>
        </w:rPr>
        <w:t>2</w:t>
      </w:r>
      <w:r>
        <w:rPr>
          <w:b/>
        </w:rPr>
        <w:tab/>
      </w:r>
      <w:r w:rsidRPr="002A364C">
        <w:rPr>
          <w:b/>
        </w:rPr>
        <w:t>Outcomes</w:t>
      </w:r>
      <w:r>
        <w:rPr>
          <w:b/>
        </w:rPr>
        <w:t xml:space="preserve"> and </w:t>
      </w:r>
      <w:r w:rsidRPr="002A364C">
        <w:rPr>
          <w:b/>
        </w:rPr>
        <w:t>Recommendations</w:t>
      </w:r>
      <w:r>
        <w:rPr>
          <w:b/>
        </w:rPr>
        <w:t xml:space="preserve"> </w:t>
      </w:r>
    </w:p>
    <w:p w14:paraId="5109AEE0" w14:textId="77777777" w:rsidR="009328C7" w:rsidRDefault="009328C7" w:rsidP="009328C7">
      <w:pPr>
        <w:spacing w:after="0"/>
      </w:pPr>
    </w:p>
    <w:p w14:paraId="7B86A21C" w14:textId="072C497F" w:rsidR="009328C7" w:rsidRDefault="009328C7" w:rsidP="009328C7">
      <w:pPr>
        <w:spacing w:after="0"/>
      </w:pPr>
      <w:r>
        <w:t xml:space="preserve">Following a </w:t>
      </w:r>
      <w:r w:rsidR="00E5467B">
        <w:t xml:space="preserve">Qualified </w:t>
      </w:r>
      <w:r>
        <w:t>OT Assessment the following outcomes may be recommended:</w:t>
      </w:r>
    </w:p>
    <w:p w14:paraId="77060B19" w14:textId="77777777" w:rsidR="009328C7" w:rsidRDefault="009328C7" w:rsidP="009328C7">
      <w:pPr>
        <w:spacing w:after="0"/>
      </w:pPr>
    </w:p>
    <w:p w14:paraId="3DE4B2E5" w14:textId="77777777" w:rsidR="009328C7" w:rsidRDefault="009328C7" w:rsidP="009328C7">
      <w:pPr>
        <w:spacing w:after="0"/>
      </w:pPr>
      <w:r w:rsidRPr="006E30A7">
        <w:rPr>
          <w:b/>
        </w:rPr>
        <w:t>Retail equipment</w:t>
      </w:r>
      <w:r>
        <w:t>: Low-level equipment is issued via a prescription and can be collected from or delivered by a local, approved provider. Once this equipment has been provided it becomes the property of the person using it and, therefore, when no longer needed, should be disposed of by that person. Grab rail provision and fitting is also included in retai</w:t>
      </w:r>
      <w:r w:rsidR="00A94770">
        <w:t>l</w:t>
      </w:r>
      <w:r>
        <w:t xml:space="preserve"> equipment. Other examples include: Commodes, chair-raisers, bed levers, shower chairs, perching stools, and trolleys.</w:t>
      </w:r>
    </w:p>
    <w:p w14:paraId="09AFDBED" w14:textId="77777777" w:rsidR="009328C7" w:rsidRDefault="009328C7" w:rsidP="009328C7">
      <w:pPr>
        <w:spacing w:after="0"/>
      </w:pPr>
    </w:p>
    <w:p w14:paraId="3A94D9AE" w14:textId="77777777" w:rsidR="009328C7" w:rsidRDefault="009328C7" w:rsidP="009328C7">
      <w:pPr>
        <w:spacing w:after="0"/>
      </w:pPr>
      <w:r w:rsidRPr="006E30A7">
        <w:rPr>
          <w:b/>
        </w:rPr>
        <w:t>Equipment on Loan</w:t>
      </w:r>
      <w:r>
        <w:t xml:space="preserve">: This is currently provided by </w:t>
      </w:r>
      <w:hyperlink r:id="rId28" w:history="1">
        <w:proofErr w:type="spellStart"/>
        <w:r w:rsidRPr="00CF69C7">
          <w:rPr>
            <w:rStyle w:val="Hyperlink"/>
            <w:rFonts w:cs="Helvetica-Light"/>
          </w:rPr>
          <w:t>Medequip</w:t>
        </w:r>
        <w:proofErr w:type="spellEnd"/>
      </w:hyperlink>
      <w:r>
        <w:t xml:space="preserve"> who will deliver and fit items as requested by the person assessing the individual. This type of equipment tends to be larger, bulkier items or items that require regular maintenance (</w:t>
      </w:r>
      <w:proofErr w:type="spellStart"/>
      <w:r w:rsidR="00A418CE">
        <w:rPr>
          <w:rStyle w:val="Hyperlink"/>
          <w:rFonts w:cs="Helvetica-Light"/>
        </w:rPr>
        <w:fldChar w:fldCharType="begin"/>
      </w:r>
      <w:r w:rsidR="00A418CE">
        <w:rPr>
          <w:rStyle w:val="Hyperlink"/>
          <w:rFonts w:cs="Helvetica-Light"/>
        </w:rPr>
        <w:instrText xml:space="preserve"> HYPERLINK "http://www.medequip-uk.com/" </w:instrText>
      </w:r>
      <w:r w:rsidR="00A418CE">
        <w:rPr>
          <w:rStyle w:val="Hyperlink"/>
          <w:rFonts w:cs="Helvetica-Light"/>
        </w:rPr>
        <w:fldChar w:fldCharType="separate"/>
      </w:r>
      <w:r w:rsidRPr="00CF69C7">
        <w:rPr>
          <w:rStyle w:val="Hyperlink"/>
          <w:rFonts w:cs="Helvetica-Light"/>
        </w:rPr>
        <w:t>Medequip</w:t>
      </w:r>
      <w:proofErr w:type="spellEnd"/>
      <w:r w:rsidR="00A418CE">
        <w:rPr>
          <w:rStyle w:val="Hyperlink"/>
          <w:rFonts w:cs="Helvetica-Light"/>
        </w:rPr>
        <w:fldChar w:fldCharType="end"/>
      </w:r>
      <w:r>
        <w:t xml:space="preserve"> will carry out the maintenance and repair of the equipment they provide. Examples include: Hoists and slings, profiling beds, electric bath-lifts, bed management systems, and specialist seating. </w:t>
      </w:r>
    </w:p>
    <w:p w14:paraId="7B6FC618" w14:textId="77777777" w:rsidR="009328C7" w:rsidRDefault="009328C7" w:rsidP="009328C7">
      <w:pPr>
        <w:spacing w:after="0"/>
      </w:pPr>
    </w:p>
    <w:p w14:paraId="0A0F776A" w14:textId="490C421C" w:rsidR="009328C7" w:rsidRDefault="009328C7" w:rsidP="009328C7">
      <w:pPr>
        <w:spacing w:after="0"/>
      </w:pPr>
      <w:r w:rsidRPr="006E30A7">
        <w:rPr>
          <w:b/>
        </w:rPr>
        <w:t>Specialist equipment</w:t>
      </w:r>
      <w:r>
        <w:t xml:space="preserve">: Ordering equipment which is not held in stock at </w:t>
      </w:r>
      <w:hyperlink r:id="rId29" w:history="1">
        <w:proofErr w:type="spellStart"/>
        <w:r w:rsidRPr="00CF69C7">
          <w:rPr>
            <w:rStyle w:val="Hyperlink"/>
            <w:rFonts w:cs="Helvetica-Light"/>
          </w:rPr>
          <w:t>Medequip</w:t>
        </w:r>
        <w:proofErr w:type="spellEnd"/>
      </w:hyperlink>
      <w:r>
        <w:t xml:space="preserve"> or on the retailer catalogue requires manager approval. A</w:t>
      </w:r>
      <w:r w:rsidR="003C1B1C">
        <w:t xml:space="preserve"> </w:t>
      </w:r>
      <w:r w:rsidR="00A94770">
        <w:t>Qualified</w:t>
      </w:r>
      <w:r>
        <w:t xml:space="preserve"> OT Assessment should be carried out and </w:t>
      </w:r>
      <w:r w:rsidRPr="00883190">
        <w:rPr>
          <w:b/>
        </w:rPr>
        <w:t>stock equipment</w:t>
      </w:r>
      <w:r>
        <w:t xml:space="preserve"> </w:t>
      </w:r>
      <w:r w:rsidRPr="00CF69C7">
        <w:rPr>
          <w:b/>
        </w:rPr>
        <w:t>should always</w:t>
      </w:r>
      <w:r>
        <w:t xml:space="preserve"> </w:t>
      </w:r>
      <w:r w:rsidRPr="00883190">
        <w:rPr>
          <w:b/>
        </w:rPr>
        <w:t>be the first consideration.</w:t>
      </w:r>
      <w:r>
        <w:t xml:space="preserve"> </w:t>
      </w:r>
    </w:p>
    <w:p w14:paraId="0E64D82E" w14:textId="77777777" w:rsidR="009328C7" w:rsidRDefault="009328C7" w:rsidP="009328C7">
      <w:pPr>
        <w:spacing w:after="0"/>
      </w:pPr>
    </w:p>
    <w:p w14:paraId="4DC618CE" w14:textId="77777777" w:rsidR="009328C7" w:rsidRDefault="009328C7" w:rsidP="009328C7">
      <w:pPr>
        <w:spacing w:after="0"/>
      </w:pPr>
      <w:r>
        <w:t xml:space="preserve">Where stock equipment cannot meet the needs of the person the equipment being recommended must be trialled with the person to ensure that it is suitable. Following the trial, a special equipment clinical reasoning form </w:t>
      </w:r>
      <w:r w:rsidR="009362C9">
        <w:t xml:space="preserve">[LINK] </w:t>
      </w:r>
      <w:r>
        <w:t xml:space="preserve">must be completed and sent to the OT specials mailbox. </w:t>
      </w:r>
      <w:r w:rsidR="00A94770">
        <w:t>'</w:t>
      </w:r>
      <w:r>
        <w:t>Specials</w:t>
      </w:r>
      <w:r w:rsidR="00A94770">
        <w:t>'</w:t>
      </w:r>
      <w:r>
        <w:t xml:space="preserve"> requests are considered for funding on a weekly basis by an OT manager. If funding is approved an order should then be placed on </w:t>
      </w:r>
      <w:hyperlink r:id="rId30" w:history="1">
        <w:proofErr w:type="spellStart"/>
        <w:r w:rsidRPr="00883190">
          <w:rPr>
            <w:rStyle w:val="Hyperlink"/>
            <w:rFonts w:cs="Helvetica-Light"/>
          </w:rPr>
          <w:t>Medequip</w:t>
        </w:r>
        <w:proofErr w:type="spellEnd"/>
      </w:hyperlink>
      <w:r>
        <w:t xml:space="preserve"> via the special equipment tab. If funding is declined then the person should be advised and alternative funding streams should be explored (e.g. charitable funding or self-purchase). </w:t>
      </w:r>
    </w:p>
    <w:p w14:paraId="43B2643D" w14:textId="77777777" w:rsidR="009328C7" w:rsidRDefault="009328C7" w:rsidP="009328C7">
      <w:pPr>
        <w:spacing w:after="0"/>
      </w:pPr>
    </w:p>
    <w:p w14:paraId="2DBC43FD" w14:textId="62C193B2" w:rsidR="009328C7" w:rsidRDefault="009328C7" w:rsidP="009328C7">
      <w:pPr>
        <w:spacing w:after="0"/>
      </w:pPr>
      <w:r>
        <w:rPr>
          <w:b/>
        </w:rPr>
        <w:t>Minor adaptations (under £1,000</w:t>
      </w:r>
      <w:r w:rsidRPr="006E30A7">
        <w:rPr>
          <w:b/>
        </w:rPr>
        <w:t>)</w:t>
      </w:r>
      <w:r>
        <w:rPr>
          <w:b/>
        </w:rPr>
        <w:t>:</w:t>
      </w:r>
      <w:r>
        <w:t xml:space="preserve"> Lancashire County Council will fund minor adaptations up to a cost of £1,000. For adaptations costing more than £1,000, a request can be made to the minor adaptations mailbox for consideration for funding by an OT manager. Ordinarily, however, adaptations that exceed £1,000 will be forwarded to the relevant </w:t>
      </w:r>
      <w:r w:rsidR="00E5467B">
        <w:t>City</w:t>
      </w:r>
      <w:r w:rsidR="00A94770">
        <w:t>, District</w:t>
      </w:r>
      <w:r>
        <w:t xml:space="preserve"> or </w:t>
      </w:r>
      <w:r w:rsidR="00E5467B">
        <w:t xml:space="preserve">Borough </w:t>
      </w:r>
      <w:r>
        <w:t>council for a Disabled Facilities Grant (DFG) to fund the works. Examples of minor adaptations include external rails and step adaptations, additional banister rails, and semi-permanent ramping.</w:t>
      </w:r>
    </w:p>
    <w:p w14:paraId="2A8913DB" w14:textId="77777777" w:rsidR="009328C7" w:rsidRDefault="009328C7" w:rsidP="009328C7">
      <w:pPr>
        <w:spacing w:after="0"/>
      </w:pPr>
      <w:r>
        <w:t xml:space="preserve"> </w:t>
      </w:r>
    </w:p>
    <w:p w14:paraId="67CB9551" w14:textId="71E23682" w:rsidR="009328C7" w:rsidRDefault="009328C7" w:rsidP="009328C7">
      <w:pPr>
        <w:tabs>
          <w:tab w:val="left" w:pos="1920"/>
        </w:tabs>
        <w:spacing w:after="0"/>
      </w:pPr>
      <w:r w:rsidRPr="006E30A7">
        <w:rPr>
          <w:b/>
        </w:rPr>
        <w:t>Major adaptations: (</w:t>
      </w:r>
      <w:r>
        <w:rPr>
          <w:b/>
        </w:rPr>
        <w:t>o</w:t>
      </w:r>
      <w:r w:rsidRPr="006E30A7">
        <w:rPr>
          <w:b/>
        </w:rPr>
        <w:t>ver £1000.00)</w:t>
      </w:r>
      <w:r>
        <w:rPr>
          <w:b/>
        </w:rPr>
        <w:t>:</w:t>
      </w:r>
      <w:r>
        <w:t xml:space="preserve"> When the cost of an adaptation exceeds £1,000 a request will be made to the local </w:t>
      </w:r>
      <w:r w:rsidR="00E5467B">
        <w:t>City</w:t>
      </w:r>
      <w:r w:rsidR="00A94770">
        <w:t>, District</w:t>
      </w:r>
      <w:r>
        <w:t xml:space="preserve"> or </w:t>
      </w:r>
      <w:r w:rsidR="00E5467B">
        <w:t xml:space="preserve">Borough </w:t>
      </w:r>
      <w:r>
        <w:t xml:space="preserve">council for a Disabled Facilities Grant to fund the works. A financial means test may be carried out by the council to determine eligibility for the grant. When assessing for major adaptations the Occupational Therapist must identify the most appropriate adaptation to meet the person's long-term needs, taking into account well-being principles. </w:t>
      </w:r>
    </w:p>
    <w:p w14:paraId="082C3FB0" w14:textId="77777777" w:rsidR="009328C7" w:rsidRDefault="009328C7" w:rsidP="009328C7">
      <w:pPr>
        <w:tabs>
          <w:tab w:val="left" w:pos="1920"/>
        </w:tabs>
        <w:spacing w:after="0"/>
      </w:pPr>
    </w:p>
    <w:p w14:paraId="2493EEB3" w14:textId="61D5E7F5" w:rsidR="009328C7" w:rsidRDefault="009328C7" w:rsidP="009328C7">
      <w:pPr>
        <w:tabs>
          <w:tab w:val="left" w:pos="1920"/>
        </w:tabs>
        <w:spacing w:after="0"/>
      </w:pPr>
      <w:r>
        <w:t xml:space="preserve">Different policies between city and borough councils regarding DFG funding should not affect the outcome of the assessment and recommendations by the Occupational Therapist. This ensures that a fair and equitable service is offered across the county. </w:t>
      </w:r>
    </w:p>
    <w:p w14:paraId="5A38FF80" w14:textId="77777777" w:rsidR="009328C7" w:rsidRDefault="009328C7" w:rsidP="009328C7">
      <w:pPr>
        <w:tabs>
          <w:tab w:val="left" w:pos="1920"/>
        </w:tabs>
        <w:spacing w:after="0"/>
      </w:pPr>
    </w:p>
    <w:p w14:paraId="57AEAD5C" w14:textId="77777777" w:rsidR="009328C7" w:rsidRDefault="009328C7" w:rsidP="009328C7">
      <w:pPr>
        <w:spacing w:after="0"/>
      </w:pPr>
      <w:r>
        <w:t xml:space="preserve">It is the responsibility of the assessing Occupational Therapist to determine that an adaptation is necessary and appropriate. It is for the local city or borough council who are issuing the grant to decide whether the </w:t>
      </w:r>
      <w:r w:rsidRPr="006E30A7">
        <w:rPr>
          <w:rFonts w:cs="Arial"/>
        </w:rPr>
        <w:t xml:space="preserve">adaptation is </w:t>
      </w:r>
      <w:r w:rsidRPr="006E30A7">
        <w:rPr>
          <w:rFonts w:eastAsia="Cambria" w:cs="Arial"/>
          <w:iCs/>
          <w:color w:val="auto"/>
          <w:lang w:eastAsia="en-GB"/>
        </w:rPr>
        <w:t>reasonable and practicable</w:t>
      </w:r>
      <w:r>
        <w:t>. In some cases rehousing may be recommended as the most appropriate option.</w:t>
      </w:r>
    </w:p>
    <w:p w14:paraId="633D96C9" w14:textId="77777777" w:rsidR="009328C7" w:rsidRDefault="009328C7" w:rsidP="009328C7">
      <w:pPr>
        <w:tabs>
          <w:tab w:val="left" w:pos="1920"/>
        </w:tabs>
        <w:spacing w:after="0"/>
      </w:pPr>
    </w:p>
    <w:p w14:paraId="4CCE7A3B" w14:textId="77777777" w:rsidR="009328C7" w:rsidRDefault="009328C7" w:rsidP="009328C7">
      <w:pPr>
        <w:tabs>
          <w:tab w:val="left" w:pos="1920"/>
        </w:tabs>
        <w:spacing w:after="0"/>
      </w:pPr>
      <w:r>
        <w:t xml:space="preserve">The Occupational Therapist may also make recommendations based on preventative principles to enable people to remain in their own homes – for example by reducing the risk of falls or reducing the need for care. </w:t>
      </w:r>
    </w:p>
    <w:p w14:paraId="283401C7" w14:textId="77777777" w:rsidR="009328C7" w:rsidRDefault="009328C7" w:rsidP="009328C7">
      <w:pPr>
        <w:spacing w:after="0"/>
      </w:pPr>
    </w:p>
    <w:p w14:paraId="6E34E8B0" w14:textId="77777777" w:rsidR="009328C7" w:rsidRDefault="009328C7" w:rsidP="009328C7">
      <w:pPr>
        <w:spacing w:after="0"/>
      </w:pPr>
      <w:r>
        <w:t>Examples of major adaptations: Stair-lifts, level access showers, ramps, ceiling track hoists, through-floor lifts.</w:t>
      </w:r>
    </w:p>
    <w:p w14:paraId="7ECF8705" w14:textId="77777777" w:rsidR="009328C7" w:rsidRDefault="009328C7" w:rsidP="009328C7">
      <w:pPr>
        <w:spacing w:after="0"/>
      </w:pPr>
    </w:p>
    <w:p w14:paraId="7A7BB7FC" w14:textId="77777777" w:rsidR="009328C7" w:rsidRDefault="009328C7" w:rsidP="009328C7">
      <w:pPr>
        <w:spacing w:after="0"/>
      </w:pPr>
      <w:r>
        <w:t>Other referrals may be also be appropriate and OTs and SCSOs should be aware of other services or referral pathways that can help people to stay healthy for longer and living at home</w:t>
      </w:r>
      <w:r w:rsidR="00A94770">
        <w:t>, for example</w:t>
      </w:r>
      <w:r>
        <w:t>:</w:t>
      </w:r>
    </w:p>
    <w:p w14:paraId="774E3169" w14:textId="77777777" w:rsidR="009328C7" w:rsidRDefault="009328C7" w:rsidP="009328C7">
      <w:pPr>
        <w:spacing w:after="0"/>
      </w:pPr>
    </w:p>
    <w:p w14:paraId="0DCA7485" w14:textId="77777777" w:rsidR="009328C7" w:rsidRDefault="009328C7" w:rsidP="009328C7">
      <w:pPr>
        <w:spacing w:after="0"/>
      </w:pPr>
      <w:r w:rsidRPr="0060358A">
        <w:rPr>
          <w:b/>
        </w:rPr>
        <w:t>If</w:t>
      </w:r>
      <w:r>
        <w:t xml:space="preserve"> </w:t>
      </w:r>
      <w:r>
        <w:rPr>
          <w:b/>
        </w:rPr>
        <w:t>a Carer's Assessment required:</w:t>
      </w:r>
      <w:r>
        <w:t xml:space="preserve"> Contact the Customer Access Centre</w:t>
      </w:r>
    </w:p>
    <w:p w14:paraId="2AE4D108" w14:textId="77777777" w:rsidR="009328C7" w:rsidRDefault="009328C7" w:rsidP="009328C7">
      <w:pPr>
        <w:spacing w:after="0"/>
      </w:pPr>
    </w:p>
    <w:p w14:paraId="2733FB05" w14:textId="77777777" w:rsidR="009328C7" w:rsidRDefault="009328C7" w:rsidP="009328C7">
      <w:pPr>
        <w:spacing w:after="0"/>
      </w:pPr>
      <w:r>
        <w:rPr>
          <w:b/>
        </w:rPr>
        <w:t>If</w:t>
      </w:r>
      <w:r w:rsidRPr="004956F6">
        <w:rPr>
          <w:b/>
        </w:rPr>
        <w:t xml:space="preserve"> </w:t>
      </w:r>
      <w:r>
        <w:rPr>
          <w:b/>
        </w:rPr>
        <w:t xml:space="preserve">a </w:t>
      </w:r>
      <w:r w:rsidRPr="004956F6">
        <w:rPr>
          <w:b/>
        </w:rPr>
        <w:t xml:space="preserve">Physio </w:t>
      </w:r>
      <w:r>
        <w:rPr>
          <w:b/>
        </w:rPr>
        <w:t>is required:</w:t>
      </w:r>
      <w:r w:rsidRPr="004956F6">
        <w:rPr>
          <w:b/>
        </w:rPr>
        <w:t xml:space="preserve"> </w:t>
      </w:r>
      <w:r>
        <w:t xml:space="preserve">Signpost the person to their GP </w:t>
      </w:r>
    </w:p>
    <w:p w14:paraId="1031C3DD" w14:textId="77777777" w:rsidR="009328C7" w:rsidRDefault="009328C7" w:rsidP="009328C7">
      <w:pPr>
        <w:pStyle w:val="ListParagraph"/>
        <w:spacing w:after="0"/>
      </w:pPr>
    </w:p>
    <w:p w14:paraId="6033AEFA" w14:textId="77777777" w:rsidR="009328C7" w:rsidRPr="00C23CDD" w:rsidRDefault="009328C7" w:rsidP="009328C7">
      <w:pPr>
        <w:spacing w:after="0"/>
        <w:rPr>
          <w:rFonts w:cs="Arial"/>
          <w:color w:val="auto"/>
        </w:rPr>
      </w:pPr>
      <w:r w:rsidRPr="00C23CDD">
        <w:rPr>
          <w:rFonts w:cs="Arial"/>
          <w:b/>
          <w:color w:val="auto"/>
        </w:rPr>
        <w:t xml:space="preserve">If you have identified that </w:t>
      </w:r>
      <w:r w:rsidRPr="002B41A3">
        <w:rPr>
          <w:rFonts w:cs="Arial"/>
          <w:b/>
          <w:color w:val="auto"/>
        </w:rPr>
        <w:t>Telecare</w:t>
      </w:r>
      <w:r w:rsidRPr="00C23CDD">
        <w:rPr>
          <w:rFonts w:cs="Arial"/>
          <w:color w:val="auto"/>
        </w:rPr>
        <w:t xml:space="preserve"> can meet some or all of the person's eligible needs, make a referral using the </w:t>
      </w:r>
      <w:hyperlink r:id="rId31" w:history="1">
        <w:r w:rsidRPr="00C23CDD">
          <w:rPr>
            <w:rStyle w:val="Hyperlink"/>
          </w:rPr>
          <w:t xml:space="preserve">dedicated Intranet page. </w:t>
        </w:r>
      </w:hyperlink>
      <w:r w:rsidRPr="00C23CDD">
        <w:rPr>
          <w:rFonts w:cs="Arial"/>
          <w:b/>
          <w:color w:val="auto"/>
        </w:rPr>
        <w:t xml:space="preserve"> </w:t>
      </w:r>
    </w:p>
    <w:p w14:paraId="39CCA7C7" w14:textId="77777777" w:rsidR="009328C7" w:rsidRDefault="009328C7" w:rsidP="009328C7">
      <w:pPr>
        <w:pStyle w:val="ListParagraph"/>
        <w:spacing w:after="0"/>
      </w:pPr>
    </w:p>
    <w:p w14:paraId="7B4D59E7" w14:textId="77777777" w:rsidR="009328C7" w:rsidRDefault="009328C7" w:rsidP="009328C7">
      <w:pPr>
        <w:pStyle w:val="NormalWeb"/>
        <w:shd w:val="clear" w:color="auto" w:fill="FFFFFF"/>
        <w:spacing w:after="0"/>
        <w:rPr>
          <w:rFonts w:ascii="Arial" w:hAnsi="Arial" w:cs="Arial"/>
        </w:rPr>
      </w:pPr>
    </w:p>
    <w:p w14:paraId="617EE03D" w14:textId="77777777" w:rsidR="004142DB" w:rsidRDefault="004142DB" w:rsidP="009328C7">
      <w:pPr>
        <w:pStyle w:val="NormalWeb"/>
        <w:shd w:val="clear" w:color="auto" w:fill="FFFFFF"/>
        <w:spacing w:after="0"/>
        <w:rPr>
          <w:rFonts w:ascii="Arial" w:hAnsi="Arial" w:cs="Arial"/>
        </w:rPr>
      </w:pPr>
    </w:p>
    <w:p w14:paraId="090F3221" w14:textId="77777777" w:rsidR="00BB2DE1" w:rsidRDefault="00BB2DE1" w:rsidP="009328C7">
      <w:pPr>
        <w:pStyle w:val="NormalWeb"/>
        <w:shd w:val="clear" w:color="auto" w:fill="FFFFFF"/>
        <w:spacing w:after="0"/>
        <w:rPr>
          <w:rFonts w:ascii="Arial" w:hAnsi="Arial" w:cs="Arial"/>
        </w:rPr>
      </w:pPr>
    </w:p>
    <w:p w14:paraId="2702DCA7" w14:textId="77777777" w:rsidR="00BB2DE1" w:rsidRDefault="00BB2DE1" w:rsidP="009328C7">
      <w:pPr>
        <w:pStyle w:val="NormalWeb"/>
        <w:shd w:val="clear" w:color="auto" w:fill="FFFFFF"/>
        <w:spacing w:after="0"/>
        <w:rPr>
          <w:rFonts w:ascii="Arial" w:hAnsi="Arial" w:cs="Arial"/>
        </w:rPr>
      </w:pPr>
    </w:p>
    <w:p w14:paraId="33D7C324" w14:textId="77777777" w:rsidR="00BB2DE1" w:rsidRDefault="00BB2DE1" w:rsidP="009328C7">
      <w:pPr>
        <w:pStyle w:val="NormalWeb"/>
        <w:shd w:val="clear" w:color="auto" w:fill="FFFFFF"/>
        <w:spacing w:after="0"/>
        <w:rPr>
          <w:rFonts w:ascii="Arial" w:hAnsi="Arial" w:cs="Arial"/>
        </w:rPr>
      </w:pPr>
    </w:p>
    <w:p w14:paraId="5B6D5E99" w14:textId="77777777" w:rsidR="004142DB" w:rsidRPr="00F81993" w:rsidRDefault="004142DB" w:rsidP="009328C7">
      <w:pPr>
        <w:pStyle w:val="NormalWeb"/>
        <w:shd w:val="clear" w:color="auto" w:fill="FFFFFF"/>
        <w:spacing w:after="0"/>
        <w:rPr>
          <w:rFonts w:ascii="Arial" w:hAnsi="Arial" w:cs="Arial"/>
        </w:rPr>
      </w:pPr>
    </w:p>
    <w:p w14:paraId="0DD2F6A4" w14:textId="77777777" w:rsidR="009328C7" w:rsidRPr="00C23CDD" w:rsidRDefault="009328C7" w:rsidP="009328C7">
      <w:pPr>
        <w:rPr>
          <w:b/>
          <w:sz w:val="28"/>
          <w:szCs w:val="28"/>
        </w:rPr>
      </w:pPr>
      <w:r>
        <w:rPr>
          <w:b/>
          <w:sz w:val="28"/>
          <w:szCs w:val="28"/>
        </w:rPr>
        <w:t>4.</w:t>
      </w:r>
      <w:r>
        <w:rPr>
          <w:b/>
          <w:sz w:val="28"/>
          <w:szCs w:val="28"/>
        </w:rPr>
        <w:tab/>
      </w:r>
      <w:r w:rsidRPr="00C23CDD">
        <w:rPr>
          <w:b/>
          <w:sz w:val="28"/>
          <w:szCs w:val="28"/>
        </w:rPr>
        <w:t>FLOW CHARTS/DIAGRAMS OR EXAMPLES</w:t>
      </w:r>
    </w:p>
    <w:p w14:paraId="714CA9FF" w14:textId="22DC649D" w:rsidR="009328C7" w:rsidRDefault="00BB2DE1" w:rsidP="009328C7">
      <w:pPr>
        <w:autoSpaceDE/>
        <w:autoSpaceDN/>
        <w:adjustRightInd/>
        <w:spacing w:after="0"/>
        <w:jc w:val="left"/>
        <w:rPr>
          <w:rFonts w:cs="Arial"/>
        </w:rPr>
      </w:pPr>
      <w:r>
        <w:rPr>
          <w:rFonts w:cs="Arial"/>
        </w:rPr>
        <w:t>[Insert Prioritisation Tool]</w:t>
      </w:r>
    </w:p>
    <w:p w14:paraId="25229339" w14:textId="77777777" w:rsidR="002C3780" w:rsidRDefault="002C3780" w:rsidP="009328C7">
      <w:pPr>
        <w:autoSpaceDE/>
        <w:autoSpaceDN/>
        <w:adjustRightInd/>
        <w:spacing w:after="0"/>
        <w:jc w:val="left"/>
        <w:rPr>
          <w:rFonts w:cs="Arial"/>
        </w:rPr>
      </w:pPr>
    </w:p>
    <w:p w14:paraId="3A76C7A7" w14:textId="77777777" w:rsidR="009328C7" w:rsidRPr="003457B1" w:rsidRDefault="009328C7" w:rsidP="009328C7">
      <w:pPr>
        <w:autoSpaceDE/>
        <w:autoSpaceDN/>
        <w:adjustRightInd/>
        <w:spacing w:after="0"/>
        <w:jc w:val="left"/>
        <w:rPr>
          <w:rFonts w:cs="Arial"/>
        </w:rPr>
      </w:pPr>
      <w:r>
        <w:rPr>
          <w:b/>
          <w:sz w:val="28"/>
          <w:szCs w:val="28"/>
        </w:rPr>
        <w:t>5.</w:t>
      </w:r>
      <w:r>
        <w:rPr>
          <w:b/>
          <w:sz w:val="28"/>
          <w:szCs w:val="28"/>
        </w:rPr>
        <w:tab/>
      </w:r>
      <w:r w:rsidRPr="003457B1">
        <w:rPr>
          <w:b/>
          <w:sz w:val="28"/>
          <w:szCs w:val="28"/>
        </w:rPr>
        <w:t>RELATED DOCUMENTS</w:t>
      </w:r>
    </w:p>
    <w:p w14:paraId="79D61241" w14:textId="77777777" w:rsidR="009328C7" w:rsidRPr="00B234A5" w:rsidRDefault="009328C7" w:rsidP="009328C7">
      <w:pPr>
        <w:pStyle w:val="ListParagraph"/>
        <w:ind w:left="360"/>
        <w:rPr>
          <w:b/>
          <w:sz w:val="28"/>
          <w:szCs w:val="28"/>
        </w:rPr>
      </w:pPr>
    </w:p>
    <w:tbl>
      <w:tblPr>
        <w:tblStyle w:val="TableGrid"/>
        <w:tblW w:w="0" w:type="auto"/>
        <w:tblLook w:val="04A0" w:firstRow="1" w:lastRow="0" w:firstColumn="1" w:lastColumn="0" w:noHBand="0" w:noVBand="1"/>
      </w:tblPr>
      <w:tblGrid>
        <w:gridCol w:w="2689"/>
        <w:gridCol w:w="6321"/>
      </w:tblGrid>
      <w:tr w:rsidR="009328C7" w14:paraId="260CF0AE" w14:textId="77777777" w:rsidTr="003410E6">
        <w:tc>
          <w:tcPr>
            <w:tcW w:w="2689" w:type="dxa"/>
          </w:tcPr>
          <w:p w14:paraId="2487377C" w14:textId="77777777" w:rsidR="009328C7" w:rsidRPr="00B050E0" w:rsidRDefault="009328C7" w:rsidP="003410E6">
            <w:pPr>
              <w:jc w:val="left"/>
              <w:rPr>
                <w:b/>
                <w:lang w:eastAsia="en-GB"/>
              </w:rPr>
            </w:pPr>
            <w:r w:rsidRPr="00B050E0">
              <w:rPr>
                <w:b/>
                <w:lang w:eastAsia="en-GB"/>
              </w:rPr>
              <w:t>POLICY, PROCEDURE AND GUIDANCE (PPG) DOCUMENTS</w:t>
            </w:r>
          </w:p>
        </w:tc>
        <w:tc>
          <w:tcPr>
            <w:tcW w:w="6321" w:type="dxa"/>
          </w:tcPr>
          <w:p w14:paraId="72684ADD" w14:textId="77777777" w:rsidR="009328C7" w:rsidRDefault="00A418CE" w:rsidP="003410E6">
            <w:pPr>
              <w:rPr>
                <w:lang w:eastAsia="en-GB"/>
              </w:rPr>
            </w:pPr>
            <w:hyperlink r:id="rId32" w:history="1">
              <w:r w:rsidR="009328C7" w:rsidRPr="00C23CDD">
                <w:rPr>
                  <w:rStyle w:val="Hyperlink"/>
                  <w:rFonts w:cs="Helvetica-Light"/>
                  <w:lang w:eastAsia="en-GB"/>
                </w:rPr>
                <w:t>Adult Policies, Procedures and Guidance (PPG) Intranet site</w:t>
              </w:r>
            </w:hyperlink>
          </w:p>
        </w:tc>
      </w:tr>
      <w:tr w:rsidR="009328C7" w14:paraId="096E0F79" w14:textId="77777777" w:rsidTr="003410E6">
        <w:tc>
          <w:tcPr>
            <w:tcW w:w="2689" w:type="dxa"/>
          </w:tcPr>
          <w:p w14:paraId="597A085E" w14:textId="77777777" w:rsidR="009328C7" w:rsidRPr="00B050E0" w:rsidRDefault="009328C7" w:rsidP="003410E6">
            <w:pPr>
              <w:spacing w:after="0"/>
              <w:jc w:val="left"/>
              <w:rPr>
                <w:b/>
                <w:lang w:eastAsia="en-GB"/>
              </w:rPr>
            </w:pPr>
            <w:r w:rsidRPr="00B050E0">
              <w:rPr>
                <w:b/>
                <w:lang w:eastAsia="en-GB"/>
              </w:rPr>
              <w:t>LEGISLATION AND REGULATIONS</w:t>
            </w:r>
          </w:p>
        </w:tc>
        <w:tc>
          <w:tcPr>
            <w:tcW w:w="6321" w:type="dxa"/>
          </w:tcPr>
          <w:p w14:paraId="399FF117" w14:textId="77777777" w:rsidR="009328C7" w:rsidRPr="0056042A" w:rsidRDefault="009328C7" w:rsidP="009328C7">
            <w:pPr>
              <w:pStyle w:val="ListParagraph"/>
              <w:numPr>
                <w:ilvl w:val="0"/>
                <w:numId w:val="11"/>
              </w:numPr>
              <w:spacing w:after="0"/>
              <w:rPr>
                <w:rFonts w:eastAsia="Cambria" w:cs="Arial"/>
                <w:color w:val="auto"/>
                <w:lang w:eastAsia="en-GB"/>
              </w:rPr>
            </w:pPr>
            <w:r w:rsidRPr="00BE13B2">
              <w:rPr>
                <w:rFonts w:eastAsia="Cambria" w:cs="Arial"/>
                <w:color w:val="auto"/>
                <w:lang w:eastAsia="en-GB"/>
              </w:rPr>
              <w:t>The Care Act 2014 and the related Care and Support Statutory Guidance</w:t>
            </w:r>
            <w:r>
              <w:rPr>
                <w:rFonts w:eastAsia="Cambria" w:cs="Arial"/>
                <w:color w:val="auto"/>
                <w:lang w:eastAsia="en-GB"/>
              </w:rPr>
              <w:t xml:space="preserve"> </w:t>
            </w:r>
          </w:p>
          <w:p w14:paraId="47F0CB42" w14:textId="77777777" w:rsidR="009328C7" w:rsidRPr="00BE13B2" w:rsidRDefault="009328C7" w:rsidP="009328C7">
            <w:pPr>
              <w:pStyle w:val="ListParagraph"/>
              <w:numPr>
                <w:ilvl w:val="0"/>
                <w:numId w:val="11"/>
              </w:numPr>
              <w:spacing w:after="0"/>
              <w:rPr>
                <w:rFonts w:eastAsia="Cambria" w:cs="Arial"/>
                <w:color w:val="auto"/>
                <w:lang w:eastAsia="en-GB"/>
              </w:rPr>
            </w:pPr>
            <w:r w:rsidRPr="00BE13B2">
              <w:rPr>
                <w:rFonts w:eastAsia="Cambria" w:cs="Arial"/>
                <w:color w:val="auto"/>
                <w:lang w:eastAsia="en-GB"/>
              </w:rPr>
              <w:t>The Disability Discrimination Act 1995</w:t>
            </w:r>
          </w:p>
          <w:p w14:paraId="7BB27CE3" w14:textId="77777777" w:rsidR="009328C7" w:rsidRPr="00C23CDD" w:rsidRDefault="009328C7" w:rsidP="009328C7">
            <w:pPr>
              <w:pStyle w:val="ListParagraph"/>
              <w:numPr>
                <w:ilvl w:val="0"/>
                <w:numId w:val="11"/>
              </w:numPr>
              <w:spacing w:after="0"/>
              <w:rPr>
                <w:rFonts w:cs="Arial"/>
              </w:rPr>
            </w:pPr>
            <w:r w:rsidRPr="00BE13B2">
              <w:rPr>
                <w:rFonts w:eastAsia="Cambria" w:cs="Arial"/>
                <w:color w:val="auto"/>
                <w:lang w:eastAsia="en-GB"/>
              </w:rPr>
              <w:t>Housing Grants, Construction and Regeneration Act 1996</w:t>
            </w:r>
          </w:p>
        </w:tc>
      </w:tr>
    </w:tbl>
    <w:p w14:paraId="5E5443F0" w14:textId="77777777" w:rsidR="009328C7" w:rsidRDefault="009328C7" w:rsidP="009328C7">
      <w:pPr>
        <w:spacing w:after="0"/>
      </w:pPr>
    </w:p>
    <w:p w14:paraId="61BF23C1" w14:textId="77777777" w:rsidR="009328C7" w:rsidRDefault="009328C7" w:rsidP="009328C7">
      <w:pPr>
        <w:spacing w:after="0"/>
      </w:pPr>
    </w:p>
    <w:bookmarkEnd w:id="3"/>
    <w:p w14:paraId="7CCB8D95" w14:textId="77777777" w:rsidR="009328C7" w:rsidRDefault="009328C7" w:rsidP="009328C7">
      <w:pPr>
        <w:spacing w:after="0"/>
        <w:rPr>
          <w:b/>
          <w:sz w:val="28"/>
        </w:rPr>
      </w:pPr>
      <w:r w:rsidRPr="00C23CDD">
        <w:rPr>
          <w:b/>
          <w:sz w:val="28"/>
        </w:rPr>
        <w:t>6. EQUALITY IMPACT ASSESSMENT</w:t>
      </w:r>
    </w:p>
    <w:p w14:paraId="2803919B" w14:textId="77777777" w:rsidR="0003334A" w:rsidRDefault="0003334A" w:rsidP="009328C7">
      <w:pPr>
        <w:spacing w:after="0"/>
        <w:rPr>
          <w:lang w:eastAsia="en-GB"/>
        </w:rPr>
      </w:pPr>
    </w:p>
    <w:p w14:paraId="2BF5A02E" w14:textId="77777777" w:rsidR="00786347" w:rsidRDefault="00786347" w:rsidP="00933ABC">
      <w:pPr>
        <w:rPr>
          <w:rFonts w:eastAsiaTheme="minorHAnsi" w:cs="Arial"/>
          <w:color w:val="auto"/>
        </w:rPr>
      </w:pPr>
      <w:r>
        <w:rPr>
          <w:rFonts w:cs="Arial"/>
        </w:rPr>
        <w:t>The Equality Act 2010 requires the county council to have "due regard" to the needs of groups with protected characteristics when carrying out all its functions, as a service provider and an employer.  The protected characteristics are: age, disability, gender identity/gender reassignment, gender, race/ethnicity/nationality, religion or belief, pregnancy or maternity, sexual orientation and marriage or civil partnership status.</w:t>
      </w:r>
    </w:p>
    <w:p w14:paraId="090ED962" w14:textId="77777777" w:rsidR="00786347" w:rsidRDefault="00786347" w:rsidP="00933ABC">
      <w:pPr>
        <w:rPr>
          <w:rFonts w:cs="Arial"/>
        </w:rPr>
      </w:pPr>
      <w:r>
        <w:rPr>
          <w:rFonts w:cs="Arial"/>
        </w:rPr>
        <w:t>The main aims of the Public Sector Equality Duty are:</w:t>
      </w:r>
    </w:p>
    <w:p w14:paraId="19B641D2" w14:textId="77777777" w:rsidR="00786347" w:rsidRDefault="00786347" w:rsidP="00933ABC">
      <w:pPr>
        <w:pStyle w:val="ListParagraph"/>
        <w:numPr>
          <w:ilvl w:val="0"/>
          <w:numId w:val="7"/>
        </w:numPr>
        <w:autoSpaceDE/>
        <w:autoSpaceDN/>
        <w:adjustRightInd/>
        <w:spacing w:after="160" w:line="252" w:lineRule="auto"/>
        <w:rPr>
          <w:rFonts w:cs="Arial"/>
        </w:rPr>
      </w:pPr>
      <w:r>
        <w:rPr>
          <w:rFonts w:cs="Arial"/>
        </w:rPr>
        <w:t>To eliminate discrimination, harassment or victimisation of a person because of protected characteristics;</w:t>
      </w:r>
    </w:p>
    <w:p w14:paraId="0007D821" w14:textId="77777777" w:rsidR="00786347" w:rsidRDefault="00786347" w:rsidP="00933ABC">
      <w:pPr>
        <w:pStyle w:val="ListParagraph"/>
        <w:numPr>
          <w:ilvl w:val="0"/>
          <w:numId w:val="7"/>
        </w:numPr>
        <w:autoSpaceDE/>
        <w:autoSpaceDN/>
        <w:adjustRightInd/>
        <w:spacing w:after="160" w:line="252" w:lineRule="auto"/>
        <w:rPr>
          <w:rFonts w:cs="Arial"/>
        </w:rPr>
      </w:pPr>
      <w:r>
        <w:rPr>
          <w:rFonts w:cs="Arial"/>
        </w:rPr>
        <w:t>To advance equality of opportunity between groups who share protected characteristics and those who do not share them. This includes encouraging participation in public life of those with protected characteristics and taking steps to ensure that disabled people in particular can participate in activities/processes;</w:t>
      </w:r>
    </w:p>
    <w:p w14:paraId="47FB1E5D" w14:textId="77777777" w:rsidR="00786347" w:rsidRDefault="00786347" w:rsidP="00933ABC">
      <w:pPr>
        <w:pStyle w:val="ListParagraph"/>
        <w:numPr>
          <w:ilvl w:val="0"/>
          <w:numId w:val="7"/>
        </w:numPr>
        <w:autoSpaceDE/>
        <w:autoSpaceDN/>
        <w:adjustRightInd/>
        <w:spacing w:after="160" w:line="252" w:lineRule="auto"/>
        <w:rPr>
          <w:rFonts w:cs="Arial"/>
        </w:rPr>
      </w:pPr>
      <w:r>
        <w:rPr>
          <w:rFonts w:cs="Arial"/>
        </w:rPr>
        <w:t>Fostering good relations between groups who share protected characteristics and those who do not share them/community cohesion.</w:t>
      </w:r>
    </w:p>
    <w:p w14:paraId="07C8AE5B" w14:textId="77777777" w:rsidR="00786347" w:rsidRDefault="00786347" w:rsidP="00933ABC">
      <w:pPr>
        <w:rPr>
          <w:rFonts w:cs="Arial"/>
        </w:rPr>
      </w:pPr>
      <w:r>
        <w:rPr>
          <w:rFonts w:cs="Arial"/>
        </w:rPr>
        <w:t>It is an</w:t>
      </w:r>
      <w:r w:rsidR="00F471E9">
        <w:rPr>
          <w:rFonts w:cs="Arial"/>
        </w:rPr>
        <w:t xml:space="preserve">ticipated that the guidance on Occupational Therapy </w:t>
      </w:r>
      <w:r>
        <w:rPr>
          <w:rFonts w:cs="Arial"/>
        </w:rPr>
        <w:t xml:space="preserve">in this document will support the county council in meeting the above aims when applied in a person-centred, objective and fair way which includes, where appropriate, ensuring that relevant factors relating to a person's protected characteristics are included as part of the process.  </w:t>
      </w:r>
    </w:p>
    <w:p w14:paraId="38D58EA2" w14:textId="77777777" w:rsidR="00786347" w:rsidRDefault="00786347" w:rsidP="00933ABC">
      <w:pPr>
        <w:rPr>
          <w:rFonts w:cs="Arial"/>
        </w:rPr>
      </w:pPr>
      <w:r>
        <w:rPr>
          <w:rFonts w:cs="Arial"/>
        </w:rPr>
        <w:t>More information can be found on the Equality and Cohesion intranet site on</w:t>
      </w:r>
    </w:p>
    <w:p w14:paraId="73CDB1D1" w14:textId="77777777" w:rsidR="00786347" w:rsidRDefault="00A418CE" w:rsidP="00933ABC">
      <w:pPr>
        <w:rPr>
          <w:rFonts w:cs="Arial"/>
        </w:rPr>
      </w:pPr>
      <w:hyperlink r:id="rId33" w:history="1">
        <w:r w:rsidR="00786347">
          <w:rPr>
            <w:rStyle w:val="Hyperlink"/>
          </w:rPr>
          <w:t>http://lccintranet2/corporate/web/?siteid=5580&amp;pageid=30516</w:t>
        </w:r>
      </w:hyperlink>
    </w:p>
    <w:p w14:paraId="352B9E61" w14:textId="77777777" w:rsidR="0003334A" w:rsidRPr="0003334A" w:rsidRDefault="0003334A" w:rsidP="0003334A">
      <w:pPr>
        <w:rPr>
          <w:lang w:eastAsia="en-GB"/>
        </w:rPr>
      </w:pPr>
    </w:p>
    <w:p w14:paraId="6567C807" w14:textId="77777777" w:rsidR="005602EE" w:rsidRPr="000D4BF2" w:rsidRDefault="005602EE" w:rsidP="00386B6C">
      <w:bookmarkStart w:id="11" w:name="_GoBack"/>
      <w:bookmarkEnd w:id="4"/>
      <w:bookmarkEnd w:id="5"/>
      <w:bookmarkEnd w:id="6"/>
      <w:bookmarkEnd w:id="11"/>
    </w:p>
    <w:sectPr w:rsidR="005602EE" w:rsidRPr="000D4BF2" w:rsidSect="00516FCA">
      <w:headerReference w:type="default" r:id="rId34"/>
      <w:footerReference w:type="default" r:id="rId35"/>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94BD" w14:textId="77777777" w:rsidR="00570A52" w:rsidRDefault="00570A52" w:rsidP="00124FDC">
      <w:pPr>
        <w:spacing w:after="0"/>
      </w:pPr>
      <w:r>
        <w:separator/>
      </w:r>
    </w:p>
  </w:endnote>
  <w:endnote w:type="continuationSeparator" w:id="0">
    <w:p w14:paraId="55CAFB3D" w14:textId="77777777" w:rsidR="00570A52" w:rsidRDefault="00570A52"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570A52" w:rsidRPr="008E5502" w14:paraId="1B72BC3D" w14:textId="77777777" w:rsidTr="00C74127">
      <w:trPr>
        <w:jc w:val="center"/>
      </w:trPr>
      <w:tc>
        <w:tcPr>
          <w:tcW w:w="5000" w:type="pct"/>
          <w:shd w:val="clear" w:color="auto" w:fill="BFBFBF"/>
        </w:tcPr>
        <w:p w14:paraId="52F8521B" w14:textId="77777777" w:rsidR="00570A52" w:rsidRPr="008E5502" w:rsidRDefault="00570A52" w:rsidP="00A418CE">
          <w:pPr>
            <w:pStyle w:val="Footer"/>
            <w:jc w:val="right"/>
          </w:pPr>
          <w:r w:rsidRPr="008E5502">
            <w:t xml:space="preserve">• </w:t>
          </w:r>
          <w:r>
            <w:fldChar w:fldCharType="begin"/>
          </w:r>
          <w:r>
            <w:instrText xml:space="preserve"> PAGE   \* MERGEFORMAT </w:instrText>
          </w:r>
          <w:r>
            <w:fldChar w:fldCharType="separate"/>
          </w:r>
          <w:r w:rsidR="00A418CE">
            <w:rPr>
              <w:noProof/>
            </w:rPr>
            <w:t>16</w:t>
          </w:r>
          <w:r>
            <w:fldChar w:fldCharType="end"/>
          </w:r>
          <w:r w:rsidRPr="008E5502">
            <w:t xml:space="preserve"> •</w:t>
          </w:r>
        </w:p>
      </w:tc>
    </w:tr>
  </w:tbl>
  <w:p w14:paraId="1BAC2F41" w14:textId="77777777" w:rsidR="00570A52" w:rsidRDefault="00570A52"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0C3A" w14:textId="77777777" w:rsidR="00570A52" w:rsidRDefault="00570A52" w:rsidP="00124FDC">
      <w:pPr>
        <w:spacing w:after="0"/>
      </w:pPr>
      <w:r>
        <w:separator/>
      </w:r>
    </w:p>
  </w:footnote>
  <w:footnote w:type="continuationSeparator" w:id="0">
    <w:p w14:paraId="7BE2264F" w14:textId="77777777" w:rsidR="00570A52" w:rsidRDefault="00570A52"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9A95" w14:textId="77777777" w:rsidR="00570A52" w:rsidRDefault="00570A52">
    <w:pPr>
      <w:pStyle w:val="Header"/>
    </w:pPr>
    <w:r>
      <w:rPr>
        <w:noProof/>
        <w:lang w:eastAsia="en-GB"/>
      </w:rPr>
      <w:drawing>
        <wp:anchor distT="0" distB="0" distL="114300" distR="114300" simplePos="0" relativeHeight="251658240" behindDoc="1" locked="0" layoutInCell="1" allowOverlap="1" wp14:anchorId="5EEED536" wp14:editId="0B7661F8">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493A8" w14:textId="77777777" w:rsidR="00570A52" w:rsidRDefault="00570A52" w:rsidP="00846AEA">
    <w:pPr>
      <w:pStyle w:val="Header"/>
    </w:pPr>
    <w:r>
      <w:rPr>
        <w:noProof/>
        <w:lang w:eastAsia="en-GB"/>
      </w:rPr>
      <w:drawing>
        <wp:anchor distT="0" distB="0" distL="114300" distR="114300" simplePos="0" relativeHeight="251657216" behindDoc="1" locked="0" layoutInCell="1" allowOverlap="1" wp14:anchorId="57992967" wp14:editId="29D64B1B">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570A52" w14:paraId="1DC28424" w14:textId="77777777" w:rsidTr="00C74127">
      <w:trPr>
        <w:jc w:val="center"/>
      </w:trPr>
      <w:tc>
        <w:tcPr>
          <w:tcW w:w="5000" w:type="pct"/>
          <w:shd w:val="clear" w:color="auto" w:fill="D31145"/>
        </w:tcPr>
        <w:p w14:paraId="25E35863" w14:textId="77777777" w:rsidR="00570A52" w:rsidRPr="00C74127" w:rsidRDefault="00570A52" w:rsidP="00670E71">
          <w:pPr>
            <w:pStyle w:val="Header"/>
            <w:jc w:val="left"/>
          </w:pPr>
          <w:r>
            <w:t>Occupational Therapy, including Adaptations and Equipment                         January 2019</w:t>
          </w:r>
        </w:p>
      </w:tc>
    </w:tr>
  </w:tbl>
  <w:p w14:paraId="4A541911" w14:textId="77777777" w:rsidR="00570A52" w:rsidRDefault="00570A52"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6FEE"/>
    <w:multiLevelType w:val="multilevel"/>
    <w:tmpl w:val="A3F8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355E4"/>
    <w:multiLevelType w:val="multilevel"/>
    <w:tmpl w:val="E1342B4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C95778"/>
    <w:multiLevelType w:val="hybridMultilevel"/>
    <w:tmpl w:val="B48A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B621B"/>
    <w:multiLevelType w:val="hybridMultilevel"/>
    <w:tmpl w:val="EC3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C11F4"/>
    <w:multiLevelType w:val="hybridMultilevel"/>
    <w:tmpl w:val="5D028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280DCD"/>
    <w:multiLevelType w:val="hybridMultilevel"/>
    <w:tmpl w:val="40686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5D14C91"/>
    <w:multiLevelType w:val="hybridMultilevel"/>
    <w:tmpl w:val="4E70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53045"/>
    <w:multiLevelType w:val="hybridMultilevel"/>
    <w:tmpl w:val="EEAA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65ACA"/>
    <w:multiLevelType w:val="hybridMultilevel"/>
    <w:tmpl w:val="86E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AA57AB"/>
    <w:multiLevelType w:val="multilevel"/>
    <w:tmpl w:val="2B46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00FEA"/>
    <w:multiLevelType w:val="hybridMultilevel"/>
    <w:tmpl w:val="9EAC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1"/>
  </w:num>
  <w:num w:numId="5">
    <w:abstractNumId w:val="5"/>
  </w:num>
  <w:num w:numId="6">
    <w:abstractNumId w:val="1"/>
  </w:num>
  <w:num w:numId="7">
    <w:abstractNumId w:val="4"/>
  </w:num>
  <w:num w:numId="8">
    <w:abstractNumId w:val="9"/>
  </w:num>
  <w:num w:numId="9">
    <w:abstractNumId w:val="7"/>
  </w:num>
  <w:num w:numId="10">
    <w:abstractNumId w:val="8"/>
  </w:num>
  <w:num w:numId="11">
    <w:abstractNumId w:val="3"/>
  </w:num>
  <w:num w:numId="12">
    <w:abstractNumId w:val="2"/>
  </w:num>
  <w:num w:numId="13">
    <w:abstractNumId w:val="14"/>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6145">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05C40"/>
    <w:rsid w:val="0001341B"/>
    <w:rsid w:val="0002009B"/>
    <w:rsid w:val="0003334A"/>
    <w:rsid w:val="0004609F"/>
    <w:rsid w:val="00054C03"/>
    <w:rsid w:val="000701AB"/>
    <w:rsid w:val="0007606B"/>
    <w:rsid w:val="00076BBA"/>
    <w:rsid w:val="0008360D"/>
    <w:rsid w:val="00092756"/>
    <w:rsid w:val="0009438D"/>
    <w:rsid w:val="000A1E1B"/>
    <w:rsid w:val="000A3BD2"/>
    <w:rsid w:val="000B11F8"/>
    <w:rsid w:val="000B1C19"/>
    <w:rsid w:val="000B29E0"/>
    <w:rsid w:val="000C705C"/>
    <w:rsid w:val="000D15C8"/>
    <w:rsid w:val="000D3601"/>
    <w:rsid w:val="000D4BF2"/>
    <w:rsid w:val="000E00B0"/>
    <w:rsid w:val="000E614E"/>
    <w:rsid w:val="000F2763"/>
    <w:rsid w:val="000F2931"/>
    <w:rsid w:val="001001D6"/>
    <w:rsid w:val="00102405"/>
    <w:rsid w:val="00112B05"/>
    <w:rsid w:val="00123281"/>
    <w:rsid w:val="001248E1"/>
    <w:rsid w:val="00124FDC"/>
    <w:rsid w:val="001318F2"/>
    <w:rsid w:val="001370BF"/>
    <w:rsid w:val="00142E26"/>
    <w:rsid w:val="00145C7C"/>
    <w:rsid w:val="0015063B"/>
    <w:rsid w:val="00157938"/>
    <w:rsid w:val="0016157E"/>
    <w:rsid w:val="00165163"/>
    <w:rsid w:val="00174280"/>
    <w:rsid w:val="0017632B"/>
    <w:rsid w:val="001873E0"/>
    <w:rsid w:val="001A134C"/>
    <w:rsid w:val="001A5E75"/>
    <w:rsid w:val="001C18D2"/>
    <w:rsid w:val="001D53F4"/>
    <w:rsid w:val="001D6C4E"/>
    <w:rsid w:val="001E22B3"/>
    <w:rsid w:val="001E417F"/>
    <w:rsid w:val="001E7EF0"/>
    <w:rsid w:val="00210D52"/>
    <w:rsid w:val="00210EC2"/>
    <w:rsid w:val="00214801"/>
    <w:rsid w:val="00222D1E"/>
    <w:rsid w:val="00227E9E"/>
    <w:rsid w:val="002345FB"/>
    <w:rsid w:val="002578B8"/>
    <w:rsid w:val="0026678D"/>
    <w:rsid w:val="00267E3B"/>
    <w:rsid w:val="00270E98"/>
    <w:rsid w:val="00275B89"/>
    <w:rsid w:val="00285898"/>
    <w:rsid w:val="002918E8"/>
    <w:rsid w:val="0029748B"/>
    <w:rsid w:val="002A0203"/>
    <w:rsid w:val="002A3292"/>
    <w:rsid w:val="002A6DE2"/>
    <w:rsid w:val="002B41A3"/>
    <w:rsid w:val="002B4D50"/>
    <w:rsid w:val="002B6FC4"/>
    <w:rsid w:val="002C3780"/>
    <w:rsid w:val="002C4196"/>
    <w:rsid w:val="002D11B9"/>
    <w:rsid w:val="002D5781"/>
    <w:rsid w:val="002D62AD"/>
    <w:rsid w:val="002E0CED"/>
    <w:rsid w:val="002E5340"/>
    <w:rsid w:val="002F4AF1"/>
    <w:rsid w:val="003006E7"/>
    <w:rsid w:val="003059E8"/>
    <w:rsid w:val="0031072D"/>
    <w:rsid w:val="00313657"/>
    <w:rsid w:val="00314CAA"/>
    <w:rsid w:val="003218D4"/>
    <w:rsid w:val="0032276D"/>
    <w:rsid w:val="0032298A"/>
    <w:rsid w:val="00325446"/>
    <w:rsid w:val="00325CF6"/>
    <w:rsid w:val="00326867"/>
    <w:rsid w:val="003317B2"/>
    <w:rsid w:val="003321F2"/>
    <w:rsid w:val="003348C9"/>
    <w:rsid w:val="003350AF"/>
    <w:rsid w:val="00340774"/>
    <w:rsid w:val="003410E6"/>
    <w:rsid w:val="003470C5"/>
    <w:rsid w:val="00350F56"/>
    <w:rsid w:val="00352C6F"/>
    <w:rsid w:val="00365825"/>
    <w:rsid w:val="003841A3"/>
    <w:rsid w:val="0038528A"/>
    <w:rsid w:val="003866CB"/>
    <w:rsid w:val="00386B6C"/>
    <w:rsid w:val="00394975"/>
    <w:rsid w:val="003A55F8"/>
    <w:rsid w:val="003A7DCB"/>
    <w:rsid w:val="003B0C73"/>
    <w:rsid w:val="003B5E80"/>
    <w:rsid w:val="003B77BD"/>
    <w:rsid w:val="003C1B1C"/>
    <w:rsid w:val="003C5D0D"/>
    <w:rsid w:val="003D1166"/>
    <w:rsid w:val="003E1CEE"/>
    <w:rsid w:val="003E4C50"/>
    <w:rsid w:val="003E743D"/>
    <w:rsid w:val="003F55B6"/>
    <w:rsid w:val="004142DB"/>
    <w:rsid w:val="00422B95"/>
    <w:rsid w:val="00424E57"/>
    <w:rsid w:val="0042503D"/>
    <w:rsid w:val="00425B42"/>
    <w:rsid w:val="00442270"/>
    <w:rsid w:val="00451CE6"/>
    <w:rsid w:val="004533FD"/>
    <w:rsid w:val="00472A0F"/>
    <w:rsid w:val="00487068"/>
    <w:rsid w:val="00487350"/>
    <w:rsid w:val="00496ACF"/>
    <w:rsid w:val="004A4F18"/>
    <w:rsid w:val="004B573E"/>
    <w:rsid w:val="004C22BB"/>
    <w:rsid w:val="004C2626"/>
    <w:rsid w:val="004D0F2F"/>
    <w:rsid w:val="004F4F4A"/>
    <w:rsid w:val="004F7221"/>
    <w:rsid w:val="004F723D"/>
    <w:rsid w:val="005001EC"/>
    <w:rsid w:val="005107F5"/>
    <w:rsid w:val="00510A25"/>
    <w:rsid w:val="00511F5D"/>
    <w:rsid w:val="00516099"/>
    <w:rsid w:val="00516FCA"/>
    <w:rsid w:val="005316E8"/>
    <w:rsid w:val="00531F2A"/>
    <w:rsid w:val="005331E8"/>
    <w:rsid w:val="00533982"/>
    <w:rsid w:val="005360E5"/>
    <w:rsid w:val="0054261B"/>
    <w:rsid w:val="00546C5D"/>
    <w:rsid w:val="00553EFD"/>
    <w:rsid w:val="005546BD"/>
    <w:rsid w:val="005602EE"/>
    <w:rsid w:val="00562427"/>
    <w:rsid w:val="00565DF7"/>
    <w:rsid w:val="00570A52"/>
    <w:rsid w:val="005802F2"/>
    <w:rsid w:val="00591F1A"/>
    <w:rsid w:val="00594064"/>
    <w:rsid w:val="005A4493"/>
    <w:rsid w:val="005A6BE8"/>
    <w:rsid w:val="005C14AC"/>
    <w:rsid w:val="005C38AB"/>
    <w:rsid w:val="005C5693"/>
    <w:rsid w:val="005D345B"/>
    <w:rsid w:val="005E54F6"/>
    <w:rsid w:val="005E6D70"/>
    <w:rsid w:val="005F0A9A"/>
    <w:rsid w:val="005F7E10"/>
    <w:rsid w:val="00602D56"/>
    <w:rsid w:val="0061106D"/>
    <w:rsid w:val="006208E7"/>
    <w:rsid w:val="0062134E"/>
    <w:rsid w:val="006226CB"/>
    <w:rsid w:val="00637D76"/>
    <w:rsid w:val="00641054"/>
    <w:rsid w:val="00642CD8"/>
    <w:rsid w:val="00650336"/>
    <w:rsid w:val="00654564"/>
    <w:rsid w:val="006549D3"/>
    <w:rsid w:val="006573DF"/>
    <w:rsid w:val="00657E34"/>
    <w:rsid w:val="006604C7"/>
    <w:rsid w:val="00663E2A"/>
    <w:rsid w:val="00670226"/>
    <w:rsid w:val="00670E71"/>
    <w:rsid w:val="00675165"/>
    <w:rsid w:val="00675B77"/>
    <w:rsid w:val="006803D3"/>
    <w:rsid w:val="00684B24"/>
    <w:rsid w:val="006915C1"/>
    <w:rsid w:val="006A7810"/>
    <w:rsid w:val="006B1F53"/>
    <w:rsid w:val="006C210D"/>
    <w:rsid w:val="006C4F7E"/>
    <w:rsid w:val="006D60E4"/>
    <w:rsid w:val="006D7BB1"/>
    <w:rsid w:val="006E349B"/>
    <w:rsid w:val="006F4002"/>
    <w:rsid w:val="00704283"/>
    <w:rsid w:val="00716937"/>
    <w:rsid w:val="00717052"/>
    <w:rsid w:val="00721958"/>
    <w:rsid w:val="00724C63"/>
    <w:rsid w:val="00730B2B"/>
    <w:rsid w:val="00736579"/>
    <w:rsid w:val="00737491"/>
    <w:rsid w:val="007423F7"/>
    <w:rsid w:val="00742AF6"/>
    <w:rsid w:val="00745B0F"/>
    <w:rsid w:val="007468E3"/>
    <w:rsid w:val="00750C43"/>
    <w:rsid w:val="00753FFD"/>
    <w:rsid w:val="007657CF"/>
    <w:rsid w:val="00770CBB"/>
    <w:rsid w:val="0077399D"/>
    <w:rsid w:val="00782BD5"/>
    <w:rsid w:val="00784105"/>
    <w:rsid w:val="00784BFA"/>
    <w:rsid w:val="00786347"/>
    <w:rsid w:val="007871E4"/>
    <w:rsid w:val="00795732"/>
    <w:rsid w:val="00797100"/>
    <w:rsid w:val="007A5DF9"/>
    <w:rsid w:val="007A7D0A"/>
    <w:rsid w:val="007B45CD"/>
    <w:rsid w:val="007B50DC"/>
    <w:rsid w:val="007B5C1B"/>
    <w:rsid w:val="007E1CBA"/>
    <w:rsid w:val="007E1FED"/>
    <w:rsid w:val="007E778D"/>
    <w:rsid w:val="007F0E6B"/>
    <w:rsid w:val="007F158D"/>
    <w:rsid w:val="00800270"/>
    <w:rsid w:val="00813CEC"/>
    <w:rsid w:val="00817D25"/>
    <w:rsid w:val="0082784C"/>
    <w:rsid w:val="00843FA3"/>
    <w:rsid w:val="00846066"/>
    <w:rsid w:val="00846AEA"/>
    <w:rsid w:val="00846B74"/>
    <w:rsid w:val="00846DAF"/>
    <w:rsid w:val="00850008"/>
    <w:rsid w:val="008656E7"/>
    <w:rsid w:val="008707EB"/>
    <w:rsid w:val="0087462C"/>
    <w:rsid w:val="00874FCD"/>
    <w:rsid w:val="0088444B"/>
    <w:rsid w:val="00886A5B"/>
    <w:rsid w:val="00887C6E"/>
    <w:rsid w:val="00892643"/>
    <w:rsid w:val="008A301D"/>
    <w:rsid w:val="008C3748"/>
    <w:rsid w:val="008D4B18"/>
    <w:rsid w:val="008D4FF6"/>
    <w:rsid w:val="008D5152"/>
    <w:rsid w:val="008D6E36"/>
    <w:rsid w:val="008E11C5"/>
    <w:rsid w:val="008E5502"/>
    <w:rsid w:val="008E6DB4"/>
    <w:rsid w:val="008F44ED"/>
    <w:rsid w:val="009012FB"/>
    <w:rsid w:val="009028CB"/>
    <w:rsid w:val="009062D6"/>
    <w:rsid w:val="009141DC"/>
    <w:rsid w:val="00914EC4"/>
    <w:rsid w:val="00917036"/>
    <w:rsid w:val="0092413A"/>
    <w:rsid w:val="00926AF1"/>
    <w:rsid w:val="009328C7"/>
    <w:rsid w:val="00932A59"/>
    <w:rsid w:val="009337DD"/>
    <w:rsid w:val="00933ABC"/>
    <w:rsid w:val="009343D3"/>
    <w:rsid w:val="00934B27"/>
    <w:rsid w:val="009362C9"/>
    <w:rsid w:val="00937EE0"/>
    <w:rsid w:val="00942AF1"/>
    <w:rsid w:val="00942BC2"/>
    <w:rsid w:val="009554C0"/>
    <w:rsid w:val="00961639"/>
    <w:rsid w:val="009634C0"/>
    <w:rsid w:val="0096401E"/>
    <w:rsid w:val="009652E6"/>
    <w:rsid w:val="009677B6"/>
    <w:rsid w:val="00971041"/>
    <w:rsid w:val="00980C35"/>
    <w:rsid w:val="009837B1"/>
    <w:rsid w:val="00994E2D"/>
    <w:rsid w:val="00996E68"/>
    <w:rsid w:val="009A45BC"/>
    <w:rsid w:val="009A49D9"/>
    <w:rsid w:val="009B36E3"/>
    <w:rsid w:val="009C1250"/>
    <w:rsid w:val="009C33F5"/>
    <w:rsid w:val="009C4C42"/>
    <w:rsid w:val="009C760E"/>
    <w:rsid w:val="009D39C6"/>
    <w:rsid w:val="009D4264"/>
    <w:rsid w:val="009D4341"/>
    <w:rsid w:val="009D6EAC"/>
    <w:rsid w:val="009E6314"/>
    <w:rsid w:val="009E65C2"/>
    <w:rsid w:val="009E7619"/>
    <w:rsid w:val="009F2B37"/>
    <w:rsid w:val="009F4CEB"/>
    <w:rsid w:val="009F6553"/>
    <w:rsid w:val="009F6B07"/>
    <w:rsid w:val="00A0563B"/>
    <w:rsid w:val="00A07590"/>
    <w:rsid w:val="00A07B04"/>
    <w:rsid w:val="00A33695"/>
    <w:rsid w:val="00A33DBA"/>
    <w:rsid w:val="00A418CE"/>
    <w:rsid w:val="00A43A8C"/>
    <w:rsid w:val="00A5127C"/>
    <w:rsid w:val="00A55927"/>
    <w:rsid w:val="00A572CD"/>
    <w:rsid w:val="00A63984"/>
    <w:rsid w:val="00A67398"/>
    <w:rsid w:val="00A742E7"/>
    <w:rsid w:val="00A75E7D"/>
    <w:rsid w:val="00A76229"/>
    <w:rsid w:val="00A87D18"/>
    <w:rsid w:val="00A913E7"/>
    <w:rsid w:val="00A9462E"/>
    <w:rsid w:val="00A94770"/>
    <w:rsid w:val="00AA5B1D"/>
    <w:rsid w:val="00AB4059"/>
    <w:rsid w:val="00AB4388"/>
    <w:rsid w:val="00AB5928"/>
    <w:rsid w:val="00AB5CBE"/>
    <w:rsid w:val="00AB69A9"/>
    <w:rsid w:val="00AC24DC"/>
    <w:rsid w:val="00AC280E"/>
    <w:rsid w:val="00AC729D"/>
    <w:rsid w:val="00AE22F5"/>
    <w:rsid w:val="00AE48DA"/>
    <w:rsid w:val="00AE50AD"/>
    <w:rsid w:val="00B0026F"/>
    <w:rsid w:val="00B02322"/>
    <w:rsid w:val="00B0379E"/>
    <w:rsid w:val="00B050E0"/>
    <w:rsid w:val="00B06F0A"/>
    <w:rsid w:val="00B10F0A"/>
    <w:rsid w:val="00B14367"/>
    <w:rsid w:val="00B21BF4"/>
    <w:rsid w:val="00B234A5"/>
    <w:rsid w:val="00B236CE"/>
    <w:rsid w:val="00B36058"/>
    <w:rsid w:val="00B406F6"/>
    <w:rsid w:val="00B42DC5"/>
    <w:rsid w:val="00B51883"/>
    <w:rsid w:val="00B565D7"/>
    <w:rsid w:val="00B5683E"/>
    <w:rsid w:val="00B57CAF"/>
    <w:rsid w:val="00B74BCA"/>
    <w:rsid w:val="00B801DA"/>
    <w:rsid w:val="00B90034"/>
    <w:rsid w:val="00B913A7"/>
    <w:rsid w:val="00B941A5"/>
    <w:rsid w:val="00BA0BBC"/>
    <w:rsid w:val="00BA613A"/>
    <w:rsid w:val="00BB2DE1"/>
    <w:rsid w:val="00BC5A58"/>
    <w:rsid w:val="00BD6097"/>
    <w:rsid w:val="00BE1183"/>
    <w:rsid w:val="00BF3B3C"/>
    <w:rsid w:val="00BF5930"/>
    <w:rsid w:val="00C06E6B"/>
    <w:rsid w:val="00C10897"/>
    <w:rsid w:val="00C16288"/>
    <w:rsid w:val="00C1787A"/>
    <w:rsid w:val="00C26F63"/>
    <w:rsid w:val="00C27258"/>
    <w:rsid w:val="00C27319"/>
    <w:rsid w:val="00C30A1A"/>
    <w:rsid w:val="00C428F9"/>
    <w:rsid w:val="00C43082"/>
    <w:rsid w:val="00C45AF1"/>
    <w:rsid w:val="00C51A09"/>
    <w:rsid w:val="00C53823"/>
    <w:rsid w:val="00C620F1"/>
    <w:rsid w:val="00C62BE1"/>
    <w:rsid w:val="00C650F9"/>
    <w:rsid w:val="00C700F5"/>
    <w:rsid w:val="00C71064"/>
    <w:rsid w:val="00C74127"/>
    <w:rsid w:val="00C80654"/>
    <w:rsid w:val="00C85A16"/>
    <w:rsid w:val="00C85B55"/>
    <w:rsid w:val="00C85F21"/>
    <w:rsid w:val="00C868B1"/>
    <w:rsid w:val="00C91973"/>
    <w:rsid w:val="00C933DF"/>
    <w:rsid w:val="00C94ABC"/>
    <w:rsid w:val="00CA6E44"/>
    <w:rsid w:val="00CA708B"/>
    <w:rsid w:val="00CB3ECF"/>
    <w:rsid w:val="00CB5342"/>
    <w:rsid w:val="00CC274F"/>
    <w:rsid w:val="00CC34A1"/>
    <w:rsid w:val="00CC35AE"/>
    <w:rsid w:val="00CD7BD0"/>
    <w:rsid w:val="00CE14DE"/>
    <w:rsid w:val="00CF214A"/>
    <w:rsid w:val="00CF39EC"/>
    <w:rsid w:val="00D04825"/>
    <w:rsid w:val="00D07DEC"/>
    <w:rsid w:val="00D12059"/>
    <w:rsid w:val="00D12E3E"/>
    <w:rsid w:val="00D22B6E"/>
    <w:rsid w:val="00D237C4"/>
    <w:rsid w:val="00D311BD"/>
    <w:rsid w:val="00D41E1D"/>
    <w:rsid w:val="00D565E0"/>
    <w:rsid w:val="00D66B17"/>
    <w:rsid w:val="00D80B89"/>
    <w:rsid w:val="00D80E98"/>
    <w:rsid w:val="00D81C13"/>
    <w:rsid w:val="00D8469E"/>
    <w:rsid w:val="00D877CB"/>
    <w:rsid w:val="00D938B5"/>
    <w:rsid w:val="00D96124"/>
    <w:rsid w:val="00DA2863"/>
    <w:rsid w:val="00DA420C"/>
    <w:rsid w:val="00DA486D"/>
    <w:rsid w:val="00DA518D"/>
    <w:rsid w:val="00DB11EF"/>
    <w:rsid w:val="00DB2982"/>
    <w:rsid w:val="00DB368D"/>
    <w:rsid w:val="00DB3CCE"/>
    <w:rsid w:val="00DB6FF3"/>
    <w:rsid w:val="00DD5730"/>
    <w:rsid w:val="00DD6C57"/>
    <w:rsid w:val="00E17A6E"/>
    <w:rsid w:val="00E22B7A"/>
    <w:rsid w:val="00E27B55"/>
    <w:rsid w:val="00E33148"/>
    <w:rsid w:val="00E33FA3"/>
    <w:rsid w:val="00E34346"/>
    <w:rsid w:val="00E5467B"/>
    <w:rsid w:val="00E570CC"/>
    <w:rsid w:val="00E57BDA"/>
    <w:rsid w:val="00E6598B"/>
    <w:rsid w:val="00E65E00"/>
    <w:rsid w:val="00E66027"/>
    <w:rsid w:val="00E834A5"/>
    <w:rsid w:val="00E926FA"/>
    <w:rsid w:val="00E9585B"/>
    <w:rsid w:val="00EA41E9"/>
    <w:rsid w:val="00EB3BC1"/>
    <w:rsid w:val="00EC25A8"/>
    <w:rsid w:val="00EC302F"/>
    <w:rsid w:val="00EC34EA"/>
    <w:rsid w:val="00ED55BB"/>
    <w:rsid w:val="00ED6001"/>
    <w:rsid w:val="00EE1511"/>
    <w:rsid w:val="00EE1BF5"/>
    <w:rsid w:val="00EF2F73"/>
    <w:rsid w:val="00EF3144"/>
    <w:rsid w:val="00F07D42"/>
    <w:rsid w:val="00F134C8"/>
    <w:rsid w:val="00F16533"/>
    <w:rsid w:val="00F2084D"/>
    <w:rsid w:val="00F24CF7"/>
    <w:rsid w:val="00F30427"/>
    <w:rsid w:val="00F33217"/>
    <w:rsid w:val="00F42317"/>
    <w:rsid w:val="00F44F66"/>
    <w:rsid w:val="00F468F5"/>
    <w:rsid w:val="00F471E9"/>
    <w:rsid w:val="00F5519A"/>
    <w:rsid w:val="00F55A01"/>
    <w:rsid w:val="00F62A33"/>
    <w:rsid w:val="00F72BC1"/>
    <w:rsid w:val="00F757F1"/>
    <w:rsid w:val="00F8203E"/>
    <w:rsid w:val="00FB057B"/>
    <w:rsid w:val="00FB7FFB"/>
    <w:rsid w:val="00FC2752"/>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31145,#fffddf,#ffecd6"/>
    </o:shapedefaults>
    <o:shapelayout v:ext="edit">
      <o:idmap v:ext="edit" data="1"/>
    </o:shapelayout>
  </w:shapeDefaults>
  <w:decimalSymbol w:val="."/>
  <w:listSeparator w:val=","/>
  <w14:docId w14:val="30605D78"/>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paragraph" w:styleId="BodyTextIndent3">
    <w:name w:val="Body Text Indent 3"/>
    <w:basedOn w:val="Normal"/>
    <w:link w:val="BodyTextIndent3Char"/>
    <w:semiHidden/>
    <w:unhideWhenUsed/>
    <w:rsid w:val="009328C7"/>
    <w:pPr>
      <w:ind w:left="283"/>
    </w:pPr>
    <w:rPr>
      <w:sz w:val="16"/>
      <w:szCs w:val="16"/>
    </w:rPr>
  </w:style>
  <w:style w:type="character" w:customStyle="1" w:styleId="BodyTextIndent3Char">
    <w:name w:val="Body Text Indent 3 Char"/>
    <w:basedOn w:val="DefaultParagraphFont"/>
    <w:link w:val="BodyTextIndent3"/>
    <w:semiHidden/>
    <w:rsid w:val="009328C7"/>
    <w:rPr>
      <w:rFonts w:eastAsia="Calibri" w:cs="Helvetica-Light"/>
      <w:color w:val="000000"/>
      <w:sz w:val="16"/>
      <w:szCs w:val="16"/>
      <w:lang w:eastAsia="en-US"/>
    </w:rPr>
  </w:style>
  <w:style w:type="character" w:customStyle="1" w:styleId="st1">
    <w:name w:val="st1"/>
    <w:basedOn w:val="DefaultParagraphFont"/>
    <w:rsid w:val="009328C7"/>
  </w:style>
  <w:style w:type="character" w:styleId="CommentReference">
    <w:name w:val="annotation reference"/>
    <w:basedOn w:val="DefaultParagraphFont"/>
    <w:uiPriority w:val="99"/>
    <w:rsid w:val="0082784C"/>
    <w:rPr>
      <w:sz w:val="16"/>
      <w:szCs w:val="16"/>
    </w:rPr>
  </w:style>
  <w:style w:type="paragraph" w:styleId="CommentSubject">
    <w:name w:val="annotation subject"/>
    <w:basedOn w:val="CommentText"/>
    <w:next w:val="CommentText"/>
    <w:link w:val="CommentSubjectChar"/>
    <w:semiHidden/>
    <w:unhideWhenUsed/>
    <w:rsid w:val="0082784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82784C"/>
    <w:rPr>
      <w:rFonts w:eastAsia="Calibri" w:cs="Helvetica-Light"/>
      <w:b/>
      <w:bCs/>
      <w:color w:val="000000"/>
      <w:sz w:val="20"/>
      <w:szCs w:val="20"/>
      <w:lang w:eastAsia="en-US"/>
    </w:rPr>
  </w:style>
  <w:style w:type="character" w:styleId="Emphasis">
    <w:name w:val="Emphasis"/>
    <w:basedOn w:val="DefaultParagraphFont"/>
    <w:uiPriority w:val="20"/>
    <w:qFormat/>
    <w:rsid w:val="00C10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1932">
      <w:bodyDiv w:val="1"/>
      <w:marLeft w:val="0"/>
      <w:marRight w:val="0"/>
      <w:marTop w:val="0"/>
      <w:marBottom w:val="0"/>
      <w:divBdr>
        <w:top w:val="none" w:sz="0" w:space="0" w:color="auto"/>
        <w:left w:val="none" w:sz="0" w:space="0" w:color="auto"/>
        <w:bottom w:val="none" w:sz="0" w:space="0" w:color="auto"/>
        <w:right w:val="none" w:sz="0" w:space="0" w:color="auto"/>
      </w:divBdr>
      <w:divsChild>
        <w:div w:id="1247617404">
          <w:marLeft w:val="0"/>
          <w:marRight w:val="0"/>
          <w:marTop w:val="0"/>
          <w:marBottom w:val="0"/>
          <w:divBdr>
            <w:top w:val="none" w:sz="0" w:space="0" w:color="auto"/>
            <w:left w:val="none" w:sz="0" w:space="0" w:color="auto"/>
            <w:bottom w:val="none" w:sz="0" w:space="0" w:color="auto"/>
            <w:right w:val="none" w:sz="0" w:space="0" w:color="auto"/>
          </w:divBdr>
          <w:divsChild>
            <w:div w:id="970403602">
              <w:marLeft w:val="0"/>
              <w:marRight w:val="0"/>
              <w:marTop w:val="100"/>
              <w:marBottom w:val="100"/>
              <w:divBdr>
                <w:top w:val="none" w:sz="0" w:space="0" w:color="auto"/>
                <w:left w:val="none" w:sz="0" w:space="0" w:color="auto"/>
                <w:bottom w:val="none" w:sz="0" w:space="0" w:color="auto"/>
                <w:right w:val="none" w:sz="0" w:space="0" w:color="auto"/>
              </w:divBdr>
              <w:divsChild>
                <w:div w:id="2037387086">
                  <w:marLeft w:val="0"/>
                  <w:marRight w:val="0"/>
                  <w:marTop w:val="0"/>
                  <w:marBottom w:val="0"/>
                  <w:divBdr>
                    <w:top w:val="none" w:sz="0" w:space="0" w:color="auto"/>
                    <w:left w:val="none" w:sz="0" w:space="0" w:color="auto"/>
                    <w:bottom w:val="none" w:sz="0" w:space="0" w:color="auto"/>
                    <w:right w:val="none" w:sz="0" w:space="0" w:color="auto"/>
                  </w:divBdr>
                  <w:divsChild>
                    <w:div w:id="1826899979">
                      <w:marLeft w:val="0"/>
                      <w:marRight w:val="0"/>
                      <w:marTop w:val="0"/>
                      <w:marBottom w:val="0"/>
                      <w:divBdr>
                        <w:top w:val="none" w:sz="0" w:space="0" w:color="auto"/>
                        <w:left w:val="none" w:sz="0" w:space="0" w:color="auto"/>
                        <w:bottom w:val="none" w:sz="0" w:space="0" w:color="auto"/>
                        <w:right w:val="none" w:sz="0" w:space="0" w:color="auto"/>
                      </w:divBdr>
                      <w:divsChild>
                        <w:div w:id="948396402">
                          <w:marLeft w:val="0"/>
                          <w:marRight w:val="0"/>
                          <w:marTop w:val="100"/>
                          <w:marBottom w:val="100"/>
                          <w:divBdr>
                            <w:top w:val="none" w:sz="0" w:space="0" w:color="auto"/>
                            <w:left w:val="none" w:sz="0" w:space="0" w:color="auto"/>
                            <w:bottom w:val="none" w:sz="0" w:space="0" w:color="auto"/>
                            <w:right w:val="none" w:sz="0" w:space="0" w:color="auto"/>
                          </w:divBdr>
                          <w:divsChild>
                            <w:div w:id="1059741537">
                              <w:marLeft w:val="0"/>
                              <w:marRight w:val="0"/>
                              <w:marTop w:val="0"/>
                              <w:marBottom w:val="0"/>
                              <w:divBdr>
                                <w:top w:val="none" w:sz="0" w:space="0" w:color="auto"/>
                                <w:left w:val="none" w:sz="0" w:space="0" w:color="auto"/>
                                <w:bottom w:val="none" w:sz="0" w:space="0" w:color="auto"/>
                                <w:right w:val="none" w:sz="0" w:space="0" w:color="auto"/>
                              </w:divBdr>
                              <w:divsChild>
                                <w:div w:id="780999750">
                                  <w:marLeft w:val="0"/>
                                  <w:marRight w:val="0"/>
                                  <w:marTop w:val="0"/>
                                  <w:marBottom w:val="0"/>
                                  <w:divBdr>
                                    <w:top w:val="none" w:sz="0" w:space="0" w:color="auto"/>
                                    <w:left w:val="none" w:sz="0" w:space="0" w:color="auto"/>
                                    <w:bottom w:val="none" w:sz="0" w:space="0" w:color="auto"/>
                                    <w:right w:val="none" w:sz="0" w:space="0" w:color="auto"/>
                                  </w:divBdr>
                                  <w:divsChild>
                                    <w:div w:id="865211671">
                                      <w:marLeft w:val="0"/>
                                      <w:marRight w:val="0"/>
                                      <w:marTop w:val="0"/>
                                      <w:marBottom w:val="0"/>
                                      <w:divBdr>
                                        <w:top w:val="none" w:sz="0" w:space="0" w:color="auto"/>
                                        <w:left w:val="none" w:sz="0" w:space="0" w:color="auto"/>
                                        <w:bottom w:val="none" w:sz="0" w:space="0" w:color="auto"/>
                                        <w:right w:val="none" w:sz="0" w:space="0" w:color="auto"/>
                                      </w:divBdr>
                                      <w:divsChild>
                                        <w:div w:id="17882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794351">
      <w:bodyDiv w:val="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sChild>
            <w:div w:id="2018998195">
              <w:marLeft w:val="0"/>
              <w:marRight w:val="0"/>
              <w:marTop w:val="0"/>
              <w:marBottom w:val="0"/>
              <w:divBdr>
                <w:top w:val="none" w:sz="0" w:space="0" w:color="auto"/>
                <w:left w:val="none" w:sz="0" w:space="0" w:color="auto"/>
                <w:bottom w:val="none" w:sz="0" w:space="0" w:color="auto"/>
                <w:right w:val="none" w:sz="0" w:space="0" w:color="auto"/>
              </w:divBdr>
              <w:divsChild>
                <w:div w:id="1603564141">
                  <w:marLeft w:val="-225"/>
                  <w:marRight w:val="-225"/>
                  <w:marTop w:val="0"/>
                  <w:marBottom w:val="0"/>
                  <w:divBdr>
                    <w:top w:val="none" w:sz="0" w:space="0" w:color="auto"/>
                    <w:left w:val="none" w:sz="0" w:space="0" w:color="auto"/>
                    <w:bottom w:val="none" w:sz="0" w:space="0" w:color="auto"/>
                    <w:right w:val="none" w:sz="0" w:space="0" w:color="auto"/>
                  </w:divBdr>
                  <w:divsChild>
                    <w:div w:id="1011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86509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ranet.ad.lancscc.net/media/2533/ppg-assessment-of-needs.pdf" TargetMode="External"/><Relationship Id="rId18" Type="http://schemas.openxmlformats.org/officeDocument/2006/relationships/hyperlink" Target="http://www.findmyhia.org.uk/" TargetMode="External"/><Relationship Id="rId26" Type="http://schemas.openxmlformats.org/officeDocument/2006/relationships/hyperlink" Target="http://intranet.ad.lancscc.net/media/3360/ppg-independent-advocacy-care-act.pdf" TargetMode="External"/><Relationship Id="rId3" Type="http://schemas.openxmlformats.org/officeDocument/2006/relationships/styles" Target="styles.xml"/><Relationship Id="rId21" Type="http://schemas.openxmlformats.org/officeDocument/2006/relationships/hyperlink" Target="http://intranet.ad.lancscc.net/how-do-i/ict/liquidlogic/"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ntranet.ad.lancscc.net/media/2533/ppg-assessment-of-needs.pdf" TargetMode="External"/><Relationship Id="rId17" Type="http://schemas.openxmlformats.org/officeDocument/2006/relationships/hyperlink" Target="http://www.hcpc-uk.co.uk/" TargetMode="External"/><Relationship Id="rId25" Type="http://schemas.openxmlformats.org/officeDocument/2006/relationships/hyperlink" Target="http://intranet.ad.lancscc.net/how-do-i/ict/liquidlogic/" TargetMode="External"/><Relationship Id="rId33" Type="http://schemas.openxmlformats.org/officeDocument/2006/relationships/hyperlink" Target="http://lccintranet2/corporate/web/?siteid=5580&amp;pageid=30516" TargetMode="External"/><Relationship Id="rId2" Type="http://schemas.openxmlformats.org/officeDocument/2006/relationships/numbering" Target="numbering.xml"/><Relationship Id="rId16" Type="http://schemas.openxmlformats.org/officeDocument/2006/relationships/hyperlink" Target="http://intranet.ad.lancscc.net/media/2531/ppg-carers-assessments.pdf" TargetMode="External"/><Relationship Id="rId20" Type="http://schemas.openxmlformats.org/officeDocument/2006/relationships/hyperlink" Target="http://intranet.ad.lancscc.net/how-do-i/ict/liquidlogic/" TargetMode="External"/><Relationship Id="rId29" Type="http://schemas.openxmlformats.org/officeDocument/2006/relationships/hyperlink" Target="http://www.medequip-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media/2535/ppg-reablement_.pdf" TargetMode="External"/><Relationship Id="rId24" Type="http://schemas.openxmlformats.org/officeDocument/2006/relationships/hyperlink" Target="http://intranet.ad.lancscc.net/how-do-i/ict/liquidlogic/" TargetMode="External"/><Relationship Id="rId32" Type="http://schemas.openxmlformats.org/officeDocument/2006/relationships/hyperlink" Target="http://intranet.ad.lancscc.net/how-do-i/ict/telecare-referr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ranet.ad.lancscc.net/media/2533/ppg-assessment-of-needs.pdf" TargetMode="External"/><Relationship Id="rId23" Type="http://schemas.openxmlformats.org/officeDocument/2006/relationships/hyperlink" Target="http://www.tcescommunity.co.uk/equipment-ordering.html" TargetMode="External"/><Relationship Id="rId28" Type="http://schemas.openxmlformats.org/officeDocument/2006/relationships/hyperlink" Target="http://www.medequip-uk.com/" TargetMode="External"/><Relationship Id="rId36" Type="http://schemas.openxmlformats.org/officeDocument/2006/relationships/fontTable" Target="fontTable.xml"/><Relationship Id="rId10" Type="http://schemas.openxmlformats.org/officeDocument/2006/relationships/hyperlink" Target="https://www.gov.uk/government/publications/care-act-statutory-guidance/care-and-support-statutory-guidance" TargetMode="External"/><Relationship Id="rId19" Type="http://schemas.openxmlformats.org/officeDocument/2006/relationships/hyperlink" Target="http://www.findmyhia.org.uk/" TargetMode="External"/><Relationship Id="rId31" Type="http://schemas.openxmlformats.org/officeDocument/2006/relationships/hyperlink" Target="http://intranet.ad.lancscc.net/how-do-i/ict/telecare-referra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ranet.ad.lancscc.net/media/2530/ppg-eligibility-criteria.pdf" TargetMode="External"/><Relationship Id="rId22" Type="http://schemas.openxmlformats.org/officeDocument/2006/relationships/hyperlink" Target="http://intranet.ad.lancscc.net/how-do-i/ict/liquidlogic/" TargetMode="External"/><Relationship Id="rId27" Type="http://schemas.openxmlformats.org/officeDocument/2006/relationships/hyperlink" Target="http://intranet.ad.lancscc.net/media/2538/ppg-independent-mental-capacity-and-mental-health-advocacy.pdf" TargetMode="External"/><Relationship Id="rId30" Type="http://schemas.openxmlformats.org/officeDocument/2006/relationships/hyperlink" Target="http://www.medequip-uk.co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9EC4-9535-4EB3-B6CA-070BB965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87</TotalTime>
  <Pages>16</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36117</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Curran, Kieran</dc:creator>
  <cp:lastModifiedBy>Gorman, Dave</cp:lastModifiedBy>
  <cp:revision>14</cp:revision>
  <cp:lastPrinted>2011-09-30T06:46:00Z</cp:lastPrinted>
  <dcterms:created xsi:type="dcterms:W3CDTF">2019-01-03T11:05:00Z</dcterms:created>
  <dcterms:modified xsi:type="dcterms:W3CDTF">2019-01-03T13:19:00Z</dcterms:modified>
</cp:coreProperties>
</file>